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5464A" w14:textId="16C6F1C1" w:rsidR="00896FA4" w:rsidRPr="000851F5" w:rsidRDefault="00896FA4" w:rsidP="00896FA4">
      <w:pPr>
        <w:tabs>
          <w:tab w:val="left" w:pos="2160"/>
        </w:tabs>
        <w:rPr>
          <w:rFonts w:ascii="Arial" w:hAnsi="Arial" w:cs="Arial"/>
          <w:b/>
          <w:bCs/>
          <w:noProof/>
          <w:sz w:val="24"/>
          <w:szCs w:val="24"/>
          <w:lang w:val="en-US"/>
        </w:rPr>
      </w:pPr>
      <w:bookmarkStart w:id="0" w:name="Title"/>
      <w:bookmarkStart w:id="1" w:name="DocumentFor"/>
      <w:bookmarkStart w:id="2" w:name="_Hlk3548187"/>
      <w:bookmarkEnd w:id="0"/>
      <w:bookmarkEnd w:id="1"/>
      <w:r w:rsidRPr="000851F5">
        <w:rPr>
          <w:rFonts w:ascii="Arial" w:hAnsi="Arial" w:cs="Arial"/>
          <w:b/>
          <w:bCs/>
          <w:noProof/>
          <w:sz w:val="24"/>
          <w:szCs w:val="24"/>
          <w:lang w:val="en-US"/>
        </w:rPr>
        <w:t>3GPP TSG-RAN WG4 Meeting # 106</w:t>
      </w:r>
      <w:r w:rsidRPr="000851F5">
        <w:rPr>
          <w:rFonts w:ascii="Arial" w:hAnsi="Arial" w:cs="Arial"/>
          <w:b/>
          <w:bCs/>
          <w:noProof/>
          <w:sz w:val="24"/>
          <w:szCs w:val="24"/>
          <w:lang w:val="en-US"/>
        </w:rPr>
        <w:tab/>
      </w:r>
      <w:r w:rsidRPr="000851F5">
        <w:rPr>
          <w:rFonts w:ascii="Arial" w:hAnsi="Arial" w:cs="Arial"/>
          <w:b/>
          <w:bCs/>
          <w:noProof/>
          <w:sz w:val="24"/>
          <w:szCs w:val="24"/>
          <w:lang w:val="en-US"/>
        </w:rPr>
        <w:tab/>
      </w:r>
      <w:r w:rsidRPr="000851F5">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Pr>
          <w:rFonts w:ascii="Arial" w:hAnsi="Arial" w:cs="Arial"/>
          <w:b/>
          <w:bCs/>
          <w:noProof/>
          <w:sz w:val="24"/>
          <w:szCs w:val="24"/>
          <w:lang w:val="en-US"/>
        </w:rPr>
        <w:tab/>
      </w:r>
      <w:r w:rsidRPr="000851F5">
        <w:rPr>
          <w:rFonts w:ascii="Arial" w:hAnsi="Arial" w:cs="Arial"/>
          <w:b/>
          <w:bCs/>
          <w:noProof/>
          <w:sz w:val="24"/>
          <w:szCs w:val="24"/>
          <w:lang w:val="en-US"/>
        </w:rPr>
        <w:t>R4-</w:t>
      </w:r>
      <w:r w:rsidR="00F17589">
        <w:rPr>
          <w:rFonts w:ascii="Arial" w:hAnsi="Arial" w:cs="Arial"/>
          <w:b/>
          <w:bCs/>
          <w:noProof/>
          <w:sz w:val="24"/>
          <w:szCs w:val="24"/>
          <w:lang w:val="en-US"/>
        </w:rPr>
        <w:t>2300913</w:t>
      </w:r>
      <w:bookmarkStart w:id="3" w:name="_GoBack"/>
      <w:bookmarkEnd w:id="3"/>
    </w:p>
    <w:p w14:paraId="28D667B7"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Athens, Greece, February 27 – March 3, 2022</w:t>
      </w:r>
    </w:p>
    <w:p w14:paraId="4455A15C" w14:textId="257AE723"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DE5D68">
        <w:rPr>
          <w:rFonts w:ascii="Arial" w:hAnsi="Arial" w:cs="Arial"/>
          <w:b/>
          <w:bCs/>
          <w:noProof/>
          <w:sz w:val="24"/>
          <w:szCs w:val="24"/>
          <w:lang w:val="en-US"/>
        </w:rPr>
        <w:t>9.8.3.</w:t>
      </w:r>
      <w:r w:rsidR="005270F4">
        <w:rPr>
          <w:rFonts w:ascii="Arial" w:hAnsi="Arial" w:cs="Arial"/>
          <w:b/>
          <w:bCs/>
          <w:noProof/>
          <w:sz w:val="24"/>
          <w:szCs w:val="24"/>
          <w:lang w:val="en-US"/>
        </w:rPr>
        <w:t>5</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6361CB2A"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 xml:space="preserve">n the </w:t>
      </w:r>
      <w:r w:rsidR="006C59E7" w:rsidRPr="006C59E7">
        <w:rPr>
          <w:rFonts w:ascii="Arial" w:hAnsi="Arial" w:cs="Arial"/>
          <w:b/>
          <w:bCs/>
          <w:noProof/>
          <w:sz w:val="24"/>
          <w:szCs w:val="24"/>
          <w:lang w:val="en-US"/>
        </w:rPr>
        <w:t>TCI state switching delay with dual TCI</w:t>
      </w:r>
    </w:p>
    <w:p w14:paraId="5E790703" w14:textId="7777777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7565C247" w:rsidR="0068666A" w:rsidRPr="00C15E1D" w:rsidRDefault="00C120F0" w:rsidP="00C120F0">
      <w:pPr>
        <w:jc w:val="both"/>
      </w:pPr>
      <w:r>
        <w:t xml:space="preserve">During the </w:t>
      </w:r>
      <w:r w:rsidR="00770722">
        <w:t>RAN</w:t>
      </w:r>
      <w:r w:rsidR="000E6211">
        <w:t>4</w:t>
      </w:r>
      <w:r w:rsidR="00770722">
        <w:t>#</w:t>
      </w:r>
      <w:r w:rsidR="00EF39CF">
        <w:t xml:space="preserve">105 meeting, the </w:t>
      </w:r>
      <w:r w:rsidR="00314E9C">
        <w:t>TCI state switching delay</w:t>
      </w:r>
      <w:r w:rsidR="008606B7">
        <w:t xml:space="preserve"> requirement has been discussed. Couple of issues and scenarios have been discussed. We have also provided initial discussion on the TCI state switching delay requirements for all the scenarios in our previous paper. Hence to combine the agreed scenarios and the analysis of the requirements, we try to provide further discussion on the TCI state switching delay requirement.</w:t>
      </w:r>
    </w:p>
    <w:p w14:paraId="0BE719C5" w14:textId="46524AEC" w:rsidR="003F35DF" w:rsidRDefault="00895B09" w:rsidP="0090394E">
      <w:pPr>
        <w:pStyle w:val="1"/>
        <w:numPr>
          <w:ilvl w:val="0"/>
          <w:numId w:val="2"/>
        </w:numPr>
      </w:pPr>
      <w:r>
        <w:t>Discussion</w:t>
      </w:r>
    </w:p>
    <w:p w14:paraId="24BB9D7A" w14:textId="030E73BB" w:rsidR="00C86C24" w:rsidRDefault="008606B7" w:rsidP="004D6EDF">
      <w:pPr>
        <w:rPr>
          <w:rFonts w:eastAsiaTheme="minorEastAsia"/>
          <w:lang w:eastAsia="zh-CN"/>
        </w:rPr>
      </w:pPr>
      <w:r>
        <w:rPr>
          <w:rFonts w:eastAsiaTheme="minorEastAsia"/>
          <w:lang w:eastAsia="zh-CN"/>
        </w:rPr>
        <w:t>The agreement of the WF [1] is captured as below:</w:t>
      </w:r>
    </w:p>
    <w:p w14:paraId="20B2F81E" w14:textId="784C370E" w:rsidR="00D066E1" w:rsidRDefault="005B0A1B" w:rsidP="004D6EDF">
      <w:pPr>
        <w:rPr>
          <w:rFonts w:eastAsiaTheme="minorEastAsia"/>
          <w:lang w:eastAsia="zh-CN"/>
        </w:rPr>
      </w:pPr>
      <w:r w:rsidRPr="005B0A1B">
        <w:rPr>
          <w:rFonts w:eastAsiaTheme="minorEastAsia"/>
          <w:noProof/>
          <w:lang w:val="en-US" w:eastAsia="zh-CN"/>
        </w:rPr>
        <mc:AlternateContent>
          <mc:Choice Requires="wps">
            <w:drawing>
              <wp:inline distT="0" distB="0" distL="0" distR="0" wp14:anchorId="3786C61F" wp14:editId="66AEAE9E">
                <wp:extent cx="6375400" cy="5265907"/>
                <wp:effectExtent l="0" t="0" r="2540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0" cy="5265907"/>
                        </a:xfrm>
                        <a:prstGeom prst="rect">
                          <a:avLst/>
                        </a:prstGeom>
                        <a:solidFill>
                          <a:srgbClr val="FFFFFF"/>
                        </a:solidFill>
                        <a:ln w="9525">
                          <a:solidFill>
                            <a:srgbClr val="000000"/>
                          </a:solidFill>
                          <a:miter lim="800000"/>
                          <a:headEnd/>
                          <a:tailEnd/>
                        </a:ln>
                      </wps:spPr>
                      <wps:txbx id="1">
                        <w:txbxContent>
                          <w:p w14:paraId="155EB4C6" w14:textId="77777777" w:rsidR="008606B7" w:rsidRPr="008606B7" w:rsidRDefault="008606B7" w:rsidP="008606B7">
                            <w:pPr>
                              <w:rPr>
                                <w:iCs/>
                                <w:u w:val="single"/>
                              </w:rPr>
                            </w:pPr>
                            <w:r w:rsidRPr="008606B7">
                              <w:rPr>
                                <w:iCs/>
                                <w:u w:val="single"/>
                              </w:rPr>
                              <w:t>Background on the terminology:</w:t>
                            </w:r>
                          </w:p>
                          <w:p w14:paraId="6D49DA1B" w14:textId="77777777" w:rsidR="008606B7" w:rsidRPr="008606B7" w:rsidRDefault="008606B7" w:rsidP="008606B7">
                            <w:pPr>
                              <w:pStyle w:val="afa"/>
                              <w:ind w:left="936"/>
                              <w:rPr>
                                <w:iCs/>
                                <w:lang w:eastAsia="zh-CN"/>
                              </w:rPr>
                            </w:pPr>
                            <w:r w:rsidRPr="008606B7">
                              <w:rPr>
                                <w:iCs/>
                                <w:lang w:eastAsia="zh-CN"/>
                              </w:rPr>
                              <w:t>Single DCI:</w:t>
                            </w:r>
                          </w:p>
                          <w:p w14:paraId="45413744" w14:textId="77777777" w:rsidR="008606B7" w:rsidRPr="008606B7" w:rsidRDefault="008606B7" w:rsidP="008606B7">
                            <w:pPr>
                              <w:pStyle w:val="afa"/>
                              <w:ind w:left="936"/>
                              <w:rPr>
                                <w:iCs/>
                                <w:lang w:eastAsia="zh-CN"/>
                              </w:rPr>
                            </w:pPr>
                            <w:r w:rsidRPr="008606B7">
                              <w:rPr>
                                <w:iCs/>
                                <w:lang w:eastAsia="zh-CN"/>
                              </w:rPr>
                              <w:t>•</w:t>
                            </w:r>
                            <w:r w:rsidRPr="008606B7">
                              <w:rPr>
                                <w:iCs/>
                                <w:lang w:eastAsia="zh-CN"/>
                              </w:rPr>
                              <w:tab/>
                              <w:t>One DCI for two TCI states (PDSCH single DCI)</w:t>
                            </w:r>
                          </w:p>
                          <w:p w14:paraId="71F21679" w14:textId="77777777" w:rsidR="008606B7" w:rsidRPr="008606B7" w:rsidRDefault="008606B7" w:rsidP="008606B7">
                            <w:pPr>
                              <w:pStyle w:val="afa"/>
                              <w:ind w:left="936"/>
                              <w:rPr>
                                <w:iCs/>
                                <w:lang w:eastAsia="zh-CN"/>
                              </w:rPr>
                            </w:pPr>
                            <w:r w:rsidRPr="008606B7">
                              <w:rPr>
                                <w:iCs/>
                                <w:lang w:eastAsia="zh-CN"/>
                              </w:rPr>
                              <w:t>•</w:t>
                            </w:r>
                            <w:r w:rsidRPr="008606B7">
                              <w:rPr>
                                <w:iCs/>
                                <w:lang w:eastAsia="zh-CN"/>
                              </w:rPr>
                              <w:tab/>
                              <w:t>One MAC CE for two TCI states (PDCCH SFN)</w:t>
                            </w:r>
                          </w:p>
                          <w:p w14:paraId="6F5519F0" w14:textId="77777777" w:rsidR="008606B7" w:rsidRPr="008606B7" w:rsidRDefault="008606B7" w:rsidP="008606B7">
                            <w:pPr>
                              <w:pStyle w:val="afa"/>
                              <w:ind w:left="936"/>
                              <w:rPr>
                                <w:iCs/>
                                <w:lang w:eastAsia="zh-CN"/>
                              </w:rPr>
                            </w:pPr>
                            <w:r w:rsidRPr="008606B7">
                              <w:rPr>
                                <w:iCs/>
                                <w:lang w:eastAsia="zh-CN"/>
                              </w:rPr>
                              <w:t>Multiple DCI:</w:t>
                            </w:r>
                          </w:p>
                          <w:p w14:paraId="2ED1014D" w14:textId="77777777" w:rsidR="008606B7" w:rsidRPr="008606B7" w:rsidRDefault="008606B7" w:rsidP="008606B7">
                            <w:pPr>
                              <w:pStyle w:val="afa"/>
                              <w:ind w:left="936"/>
                              <w:rPr>
                                <w:iCs/>
                                <w:lang w:eastAsia="zh-CN"/>
                              </w:rPr>
                            </w:pPr>
                            <w:r w:rsidRPr="008606B7">
                              <w:rPr>
                                <w:iCs/>
                                <w:lang w:eastAsia="zh-CN"/>
                              </w:rPr>
                              <w:t>•</w:t>
                            </w:r>
                            <w:r w:rsidRPr="008606B7">
                              <w:rPr>
                                <w:iCs/>
                                <w:lang w:eastAsia="zh-CN"/>
                              </w:rPr>
                              <w:tab/>
                              <w:t>Two DCI one for each TCI state (PDSCH multiple DCI)</w:t>
                            </w:r>
                          </w:p>
                          <w:p w14:paraId="232BBD38" w14:textId="77777777" w:rsidR="008606B7" w:rsidRPr="008606B7" w:rsidRDefault="008606B7" w:rsidP="008606B7">
                            <w:pPr>
                              <w:pStyle w:val="afa"/>
                              <w:ind w:left="936"/>
                              <w:rPr>
                                <w:iCs/>
                                <w:lang w:eastAsia="zh-CN"/>
                              </w:rPr>
                            </w:pPr>
                            <w:r w:rsidRPr="008606B7">
                              <w:rPr>
                                <w:iCs/>
                                <w:lang w:eastAsia="zh-CN"/>
                              </w:rPr>
                              <w:t>•</w:t>
                            </w:r>
                            <w:r w:rsidRPr="008606B7">
                              <w:rPr>
                                <w:iCs/>
                                <w:lang w:eastAsia="zh-CN"/>
                              </w:rPr>
                              <w:tab/>
                              <w:t>Two MAC CE one for each TCI state (PDCCH non-SFN)</w:t>
                            </w:r>
                          </w:p>
                          <w:p w14:paraId="6929C7E9" w14:textId="74ADCB28" w:rsidR="005B0A1B" w:rsidRDefault="005B0A1B" w:rsidP="008606B7">
                            <w:pPr>
                              <w:spacing w:after="120"/>
                              <w:rPr>
                                <w:color w:val="000000"/>
                                <w:szCs w:val="24"/>
                                <w:lang w:eastAsia="zh-CN"/>
                              </w:rPr>
                            </w:pPr>
                          </w:p>
                          <w:p w14:paraId="211B6B3A" w14:textId="77777777" w:rsidR="008606B7" w:rsidRPr="00857B81" w:rsidRDefault="008606B7" w:rsidP="008606B7">
                            <w:pPr>
                              <w:rPr>
                                <w:b/>
                                <w:u w:val="single"/>
                                <w:lang w:eastAsia="ko-KR"/>
                              </w:rPr>
                            </w:pPr>
                            <w:r w:rsidRPr="00857B81">
                              <w:rPr>
                                <w:b/>
                                <w:u w:val="single"/>
                                <w:lang w:eastAsia="ko-KR"/>
                              </w:rPr>
                              <w:t xml:space="preserve">Issue 1-1-3: Definition of Dual TCI state switch </w:t>
                            </w:r>
                          </w:p>
                          <w:p w14:paraId="33ED66B0" w14:textId="77777777" w:rsidR="008606B7" w:rsidRPr="00593044" w:rsidRDefault="008606B7" w:rsidP="008606B7">
                            <w:pPr>
                              <w:pStyle w:val="afa"/>
                              <w:numPr>
                                <w:ilvl w:val="1"/>
                                <w:numId w:val="3"/>
                              </w:numPr>
                              <w:spacing w:after="120"/>
                              <w:ind w:left="1440"/>
                              <w:rPr>
                                <w:rFonts w:eastAsia="宋体"/>
                                <w:szCs w:val="24"/>
                                <w:lang w:eastAsia="zh-CN"/>
                              </w:rPr>
                            </w:pPr>
                            <w:r w:rsidRPr="00593044">
                              <w:rPr>
                                <w:rFonts w:eastAsia="宋体"/>
                                <w:szCs w:val="24"/>
                                <w:lang w:eastAsia="zh-CN"/>
                              </w:rPr>
                              <w:t xml:space="preserve">Dual TCI state switching refers to the case when two active TCI states with QCL type D for simultaneous reception of PDCCH/PDSCH are involved before and/or after TCI switching command. </w:t>
                            </w:r>
                          </w:p>
                          <w:p w14:paraId="358946E1" w14:textId="77777777" w:rsidR="008606B7" w:rsidRPr="00593044" w:rsidRDefault="008606B7" w:rsidP="008606B7">
                            <w:pPr>
                              <w:pStyle w:val="afa"/>
                              <w:numPr>
                                <w:ilvl w:val="1"/>
                                <w:numId w:val="3"/>
                              </w:numPr>
                              <w:spacing w:after="120"/>
                              <w:ind w:left="1440"/>
                              <w:rPr>
                                <w:rFonts w:eastAsia="宋体"/>
                                <w:szCs w:val="24"/>
                                <w:lang w:eastAsia="zh-CN"/>
                              </w:rPr>
                            </w:pPr>
                            <w:r w:rsidRPr="00593044">
                              <w:rPr>
                                <w:rFonts w:eastAsia="宋体"/>
                                <w:szCs w:val="24"/>
                                <w:lang w:eastAsia="zh-CN"/>
                              </w:rPr>
                              <w:t xml:space="preserve">In other words, following are considered as dual TCI state switching to discuss the requirements </w:t>
                            </w:r>
                          </w:p>
                          <w:p w14:paraId="6E70F084" w14:textId="77777777" w:rsidR="008606B7" w:rsidRPr="00593044" w:rsidRDefault="008606B7" w:rsidP="008606B7">
                            <w:pPr>
                              <w:pStyle w:val="afa"/>
                              <w:numPr>
                                <w:ilvl w:val="2"/>
                                <w:numId w:val="3"/>
                              </w:numPr>
                              <w:spacing w:after="120"/>
                              <w:rPr>
                                <w:rFonts w:eastAsia="宋体"/>
                                <w:szCs w:val="24"/>
                                <w:lang w:eastAsia="zh-CN"/>
                              </w:rPr>
                            </w:pPr>
                            <w:r w:rsidRPr="00593044">
                              <w:rPr>
                                <w:rFonts w:eastAsia="宋体"/>
                                <w:szCs w:val="24"/>
                                <w:lang w:eastAsia="zh-CN"/>
                              </w:rPr>
                              <w:t>Single DCI to Dual TCI</w:t>
                            </w:r>
                          </w:p>
                          <w:p w14:paraId="7DC7DC6E" w14:textId="77777777" w:rsidR="008606B7" w:rsidRPr="00593044" w:rsidRDefault="008606B7" w:rsidP="008606B7">
                            <w:pPr>
                              <w:pStyle w:val="afa"/>
                              <w:numPr>
                                <w:ilvl w:val="2"/>
                                <w:numId w:val="3"/>
                              </w:numPr>
                              <w:spacing w:after="120"/>
                              <w:rPr>
                                <w:rFonts w:eastAsia="宋体"/>
                                <w:szCs w:val="24"/>
                                <w:lang w:eastAsia="zh-CN"/>
                              </w:rPr>
                            </w:pPr>
                            <w:r w:rsidRPr="00593044">
                              <w:rPr>
                                <w:rFonts w:eastAsia="宋体"/>
                                <w:szCs w:val="24"/>
                                <w:lang w:eastAsia="zh-CN"/>
                              </w:rPr>
                              <w:t xml:space="preserve">Dual TCI to Dual TCI </w:t>
                            </w:r>
                          </w:p>
                          <w:p w14:paraId="4621C0AE" w14:textId="715B0888" w:rsidR="008606B7" w:rsidRPr="008606B7" w:rsidRDefault="008606B7" w:rsidP="008606B7">
                            <w:pPr>
                              <w:pStyle w:val="afa"/>
                              <w:numPr>
                                <w:ilvl w:val="2"/>
                                <w:numId w:val="3"/>
                              </w:numPr>
                              <w:spacing w:after="120"/>
                              <w:rPr>
                                <w:rFonts w:eastAsia="宋体"/>
                                <w:szCs w:val="24"/>
                                <w:lang w:eastAsia="zh-CN"/>
                              </w:rPr>
                            </w:pPr>
                            <w:r>
                              <w:rPr>
                                <w:rFonts w:eastAsia="宋体"/>
                                <w:szCs w:val="24"/>
                                <w:lang w:eastAsia="zh-CN"/>
                              </w:rPr>
                              <w:t xml:space="preserve">FFS: </w:t>
                            </w:r>
                            <w:r w:rsidRPr="00593044">
                              <w:rPr>
                                <w:rFonts w:eastAsia="宋体"/>
                                <w:szCs w:val="24"/>
                                <w:lang w:eastAsia="zh-CN"/>
                              </w:rPr>
                              <w:t>Dual TCI to Single TCI</w:t>
                            </w:r>
                          </w:p>
                          <w:p w14:paraId="17E9B332" w14:textId="77777777" w:rsidR="008606B7" w:rsidRPr="00857B81" w:rsidRDefault="008606B7" w:rsidP="008606B7">
                            <w:pPr>
                              <w:pStyle w:val="2"/>
                              <w:numPr>
                                <w:ilvl w:val="1"/>
                                <w:numId w:val="0"/>
                              </w:numPr>
                              <w:overflowPunct/>
                              <w:autoSpaceDE/>
                              <w:autoSpaceDN/>
                              <w:adjustRightInd/>
                              <w:ind w:left="576" w:hanging="576"/>
                              <w:textAlignment w:val="auto"/>
                              <w:rPr>
                                <w:sz w:val="24"/>
                                <w:szCs w:val="16"/>
                              </w:rPr>
                            </w:pPr>
                            <w:r w:rsidRPr="00857B81">
                              <w:rPr>
                                <w:sz w:val="24"/>
                                <w:szCs w:val="16"/>
                              </w:rPr>
                              <w:t xml:space="preserve">Sub-topic 1-2: sDCI </w:t>
                            </w:r>
                            <w:r>
                              <w:rPr>
                                <w:sz w:val="24"/>
                                <w:szCs w:val="16"/>
                              </w:rPr>
                              <w:t>based TCI state switching requirements</w:t>
                            </w:r>
                            <w:r w:rsidRPr="00857B81">
                              <w:rPr>
                                <w:sz w:val="24"/>
                                <w:szCs w:val="16"/>
                              </w:rPr>
                              <w:t xml:space="preserve">. </w:t>
                            </w:r>
                          </w:p>
                          <w:p w14:paraId="7B8C52C9" w14:textId="77777777" w:rsidR="008606B7" w:rsidRPr="00857B81" w:rsidRDefault="008606B7" w:rsidP="008606B7">
                            <w:pPr>
                              <w:rPr>
                                <w:b/>
                                <w:u w:val="single"/>
                                <w:lang w:eastAsia="ko-KR"/>
                              </w:rPr>
                            </w:pPr>
                            <w:r w:rsidRPr="00857B81">
                              <w:rPr>
                                <w:b/>
                                <w:u w:val="single"/>
                                <w:lang w:eastAsia="ko-KR"/>
                              </w:rPr>
                              <w:t xml:space="preserve">Issue 1-2-1: TCI state switch indication method for PDCCH and PDSCH </w:t>
                            </w:r>
                          </w:p>
                          <w:p w14:paraId="5150F01D" w14:textId="77777777" w:rsidR="008606B7" w:rsidRPr="00857B81" w:rsidRDefault="008606B7" w:rsidP="008606B7">
                            <w:pPr>
                              <w:pStyle w:val="afa"/>
                              <w:numPr>
                                <w:ilvl w:val="1"/>
                                <w:numId w:val="3"/>
                              </w:numPr>
                              <w:overflowPunct w:val="0"/>
                              <w:autoSpaceDE w:val="0"/>
                              <w:autoSpaceDN w:val="0"/>
                              <w:adjustRightInd w:val="0"/>
                              <w:spacing w:after="120"/>
                              <w:textAlignment w:val="baseline"/>
                              <w:rPr>
                                <w:rFonts w:eastAsia="宋体"/>
                                <w:szCs w:val="24"/>
                                <w:lang w:eastAsia="zh-CN"/>
                              </w:rPr>
                            </w:pPr>
                            <w:r w:rsidRPr="00857B81">
                              <w:rPr>
                                <w:rFonts w:eastAsia="宋体"/>
                                <w:szCs w:val="24"/>
                                <w:lang w:eastAsia="zh-CN"/>
                              </w:rPr>
                              <w:t xml:space="preserve">PDCCH non-SFN </w:t>
                            </w:r>
                          </w:p>
                          <w:p w14:paraId="2918758F" w14:textId="77777777" w:rsidR="008606B7" w:rsidRPr="00857B81" w:rsidRDefault="008606B7" w:rsidP="008606B7">
                            <w:pPr>
                              <w:pStyle w:val="afa"/>
                              <w:numPr>
                                <w:ilvl w:val="2"/>
                                <w:numId w:val="3"/>
                              </w:numPr>
                              <w:overflowPunct w:val="0"/>
                              <w:autoSpaceDE w:val="0"/>
                              <w:autoSpaceDN w:val="0"/>
                              <w:adjustRightInd w:val="0"/>
                              <w:spacing w:after="120"/>
                              <w:textAlignment w:val="baseline"/>
                              <w:rPr>
                                <w:rFonts w:eastAsia="宋体"/>
                                <w:szCs w:val="24"/>
                                <w:lang w:eastAsia="zh-CN"/>
                              </w:rPr>
                            </w:pPr>
                            <w:r w:rsidRPr="00857B81">
                              <w:rPr>
                                <w:rFonts w:eastAsia="宋体"/>
                                <w:szCs w:val="24"/>
                                <w:lang w:eastAsia="zh-CN"/>
                              </w:rPr>
                              <w:t>Only single PDCCH is supported. So Single MAC CE should be used</w:t>
                            </w:r>
                          </w:p>
                          <w:p w14:paraId="2A62AD71" w14:textId="77777777" w:rsidR="008606B7" w:rsidRPr="00857B81" w:rsidRDefault="008606B7" w:rsidP="008606B7">
                            <w:pPr>
                              <w:pStyle w:val="afa"/>
                              <w:numPr>
                                <w:ilvl w:val="1"/>
                                <w:numId w:val="3"/>
                              </w:numPr>
                              <w:overflowPunct w:val="0"/>
                              <w:autoSpaceDE w:val="0"/>
                              <w:autoSpaceDN w:val="0"/>
                              <w:adjustRightInd w:val="0"/>
                              <w:spacing w:after="120"/>
                              <w:textAlignment w:val="baseline"/>
                              <w:rPr>
                                <w:rFonts w:eastAsia="宋体"/>
                                <w:szCs w:val="24"/>
                                <w:lang w:eastAsia="zh-CN"/>
                              </w:rPr>
                            </w:pPr>
                            <w:r>
                              <w:rPr>
                                <w:rFonts w:eastAsia="宋体"/>
                                <w:szCs w:val="24"/>
                                <w:lang w:eastAsia="zh-CN"/>
                              </w:rPr>
                              <w:t xml:space="preserve">FFS: </w:t>
                            </w:r>
                            <w:r w:rsidRPr="00857B81">
                              <w:rPr>
                                <w:rFonts w:eastAsia="宋体"/>
                                <w:szCs w:val="24"/>
                                <w:lang w:eastAsia="zh-CN"/>
                              </w:rPr>
                              <w:t xml:space="preserve">PDCCH SFN </w:t>
                            </w:r>
                          </w:p>
                          <w:p w14:paraId="26A48E43" w14:textId="77777777" w:rsidR="008606B7" w:rsidRPr="00857B81" w:rsidRDefault="008606B7" w:rsidP="008606B7">
                            <w:pPr>
                              <w:pStyle w:val="afa"/>
                              <w:numPr>
                                <w:ilvl w:val="2"/>
                                <w:numId w:val="3"/>
                              </w:numPr>
                              <w:overflowPunct w:val="0"/>
                              <w:autoSpaceDE w:val="0"/>
                              <w:autoSpaceDN w:val="0"/>
                              <w:adjustRightInd w:val="0"/>
                              <w:spacing w:after="120"/>
                              <w:textAlignment w:val="baseline"/>
                              <w:rPr>
                                <w:rFonts w:eastAsia="宋体"/>
                                <w:szCs w:val="24"/>
                                <w:lang w:eastAsia="zh-CN"/>
                              </w:rPr>
                            </w:pPr>
                            <w:r w:rsidRPr="00857B81">
                              <w:rPr>
                                <w:rFonts w:eastAsia="宋体"/>
                                <w:szCs w:val="24"/>
                                <w:lang w:eastAsia="zh-CN"/>
                              </w:rPr>
                              <w:t xml:space="preserve">One MAC CE is used to indicate both TCI states </w:t>
                            </w:r>
                          </w:p>
                          <w:p w14:paraId="11F25B63" w14:textId="77777777" w:rsidR="008606B7" w:rsidRPr="00857B81" w:rsidRDefault="008606B7" w:rsidP="008606B7">
                            <w:pPr>
                              <w:pStyle w:val="afa"/>
                              <w:numPr>
                                <w:ilvl w:val="1"/>
                                <w:numId w:val="3"/>
                              </w:numPr>
                              <w:autoSpaceDN w:val="0"/>
                              <w:spacing w:after="120"/>
                              <w:rPr>
                                <w:rFonts w:eastAsia="宋体"/>
                                <w:szCs w:val="24"/>
                                <w:lang w:eastAsia="zh-CN"/>
                              </w:rPr>
                            </w:pPr>
                            <w:r w:rsidRPr="00857B81">
                              <w:rPr>
                                <w:rFonts w:eastAsia="宋体"/>
                                <w:szCs w:val="24"/>
                                <w:lang w:eastAsia="zh-CN"/>
                              </w:rPr>
                              <w:t xml:space="preserve">PDSCH </w:t>
                            </w:r>
                          </w:p>
                          <w:p w14:paraId="74B06FED" w14:textId="54A42DCB" w:rsidR="008606B7" w:rsidRPr="008606B7" w:rsidRDefault="008606B7" w:rsidP="008606B7">
                            <w:pPr>
                              <w:pStyle w:val="afa"/>
                              <w:numPr>
                                <w:ilvl w:val="2"/>
                                <w:numId w:val="3"/>
                              </w:numPr>
                              <w:autoSpaceDN w:val="0"/>
                              <w:spacing w:after="120"/>
                              <w:rPr>
                                <w:rFonts w:eastAsia="宋体"/>
                                <w:szCs w:val="24"/>
                                <w:lang w:eastAsia="zh-CN"/>
                              </w:rPr>
                            </w:pPr>
                            <w:r w:rsidRPr="00857B81">
                              <w:rPr>
                                <w:rFonts w:eastAsia="宋体"/>
                                <w:szCs w:val="24"/>
                                <w:lang w:eastAsia="zh-CN"/>
                              </w:rPr>
                              <w:t>For both SFN and non-SFN, only one DCI code point is indicated using single DCI and the code point may indicate one or two TCI states</w:t>
                            </w:r>
                          </w:p>
                          <w:p w14:paraId="2FC2CB2A" w14:textId="77777777" w:rsidR="008606B7" w:rsidRPr="00857B81" w:rsidRDefault="008606B7" w:rsidP="008606B7">
                            <w:pPr>
                              <w:pStyle w:val="2"/>
                              <w:numPr>
                                <w:ilvl w:val="1"/>
                                <w:numId w:val="0"/>
                              </w:numPr>
                              <w:overflowPunct/>
                              <w:autoSpaceDE/>
                              <w:autoSpaceDN/>
                              <w:adjustRightInd/>
                              <w:ind w:left="576" w:hanging="576"/>
                              <w:textAlignment w:val="auto"/>
                              <w:rPr>
                                <w:sz w:val="24"/>
                                <w:szCs w:val="16"/>
                              </w:rPr>
                            </w:pPr>
                            <w:r w:rsidRPr="00857B81">
                              <w:rPr>
                                <w:sz w:val="24"/>
                                <w:szCs w:val="16"/>
                              </w:rPr>
                              <w:t xml:space="preserve">Sub-topic 1-4: known and unknown conditions. </w:t>
                            </w:r>
                          </w:p>
                          <w:p w14:paraId="5EF8CBAB" w14:textId="77777777" w:rsidR="008606B7" w:rsidRPr="00857B81" w:rsidRDefault="008606B7" w:rsidP="008606B7">
                            <w:pPr>
                              <w:rPr>
                                <w:b/>
                                <w:u w:val="single"/>
                                <w:lang w:eastAsia="ko-KR"/>
                              </w:rPr>
                            </w:pPr>
                            <w:r w:rsidRPr="00857B81">
                              <w:rPr>
                                <w:b/>
                                <w:u w:val="single"/>
                                <w:lang w:eastAsia="ko-KR"/>
                              </w:rPr>
                              <w:t>Issue 1-4-1: Known and unknown states combination</w:t>
                            </w:r>
                          </w:p>
                          <w:p w14:paraId="09AA4EEB" w14:textId="77777777" w:rsidR="008606B7" w:rsidRPr="00857B81" w:rsidRDefault="008606B7" w:rsidP="008606B7">
                            <w:pPr>
                              <w:pStyle w:val="afa"/>
                              <w:numPr>
                                <w:ilvl w:val="0"/>
                                <w:numId w:val="3"/>
                              </w:numPr>
                              <w:spacing w:after="120"/>
                              <w:ind w:left="720"/>
                              <w:rPr>
                                <w:rFonts w:eastAsia="宋体"/>
                                <w:szCs w:val="24"/>
                                <w:lang w:eastAsia="zh-CN"/>
                              </w:rPr>
                            </w:pPr>
                            <w:r w:rsidRPr="00857B81">
                              <w:rPr>
                                <w:rFonts w:eastAsia="宋体"/>
                                <w:szCs w:val="24"/>
                                <w:lang w:eastAsia="zh-CN"/>
                              </w:rPr>
                              <w:t xml:space="preserve">Dual TCI state switching requirements </w:t>
                            </w:r>
                            <w:r>
                              <w:rPr>
                                <w:rFonts w:eastAsia="宋体"/>
                                <w:szCs w:val="24"/>
                                <w:lang w:eastAsia="zh-CN"/>
                              </w:rPr>
                              <w:t xml:space="preserve">are defined </w:t>
                            </w:r>
                            <w:r w:rsidRPr="00857B81">
                              <w:rPr>
                                <w:rFonts w:eastAsia="宋体"/>
                                <w:szCs w:val="24"/>
                                <w:lang w:eastAsia="zh-CN"/>
                              </w:rPr>
                              <w:t>for simultaneous reception</w:t>
                            </w:r>
                            <w:r>
                              <w:rPr>
                                <w:rFonts w:eastAsia="宋体"/>
                                <w:szCs w:val="24"/>
                                <w:lang w:eastAsia="zh-CN"/>
                              </w:rPr>
                              <w:t xml:space="preserve">. It is FFS whether we need to define any new requirements for non-simultaneous reception. The dual TCI states known, or unknown are FFS. </w:t>
                            </w:r>
                          </w:p>
                          <w:p w14:paraId="65A24125" w14:textId="77777777" w:rsidR="008606B7" w:rsidRPr="00857B81" w:rsidRDefault="008606B7" w:rsidP="008606B7">
                            <w:pPr>
                              <w:pStyle w:val="afa"/>
                              <w:numPr>
                                <w:ilvl w:val="1"/>
                                <w:numId w:val="3"/>
                              </w:numPr>
                              <w:spacing w:after="120"/>
                              <w:ind w:left="1440"/>
                              <w:rPr>
                                <w:rFonts w:eastAsia="宋体"/>
                                <w:szCs w:val="24"/>
                                <w:lang w:eastAsia="zh-CN"/>
                              </w:rPr>
                            </w:pPr>
                            <w:r w:rsidRPr="00857B81">
                              <w:rPr>
                                <w:rFonts w:eastAsia="宋体"/>
                                <w:szCs w:val="24"/>
                                <w:lang w:eastAsia="zh-CN"/>
                              </w:rPr>
                              <w:t xml:space="preserve">Option A: known and known </w:t>
                            </w:r>
                          </w:p>
                          <w:p w14:paraId="1CAA15FD" w14:textId="77777777" w:rsidR="008606B7" w:rsidRPr="00857B81" w:rsidRDefault="008606B7" w:rsidP="008606B7">
                            <w:pPr>
                              <w:pStyle w:val="afa"/>
                              <w:numPr>
                                <w:ilvl w:val="1"/>
                                <w:numId w:val="3"/>
                              </w:numPr>
                              <w:spacing w:after="120"/>
                              <w:ind w:left="1440"/>
                              <w:rPr>
                                <w:rFonts w:eastAsia="宋体"/>
                                <w:szCs w:val="24"/>
                                <w:lang w:eastAsia="zh-CN"/>
                              </w:rPr>
                            </w:pPr>
                            <w:r w:rsidRPr="00857B81">
                              <w:rPr>
                                <w:rFonts w:eastAsia="宋体"/>
                                <w:szCs w:val="24"/>
                                <w:lang w:eastAsia="zh-CN"/>
                              </w:rPr>
                              <w:t xml:space="preserve">Option B: Known and unknown </w:t>
                            </w:r>
                          </w:p>
                          <w:p w14:paraId="441A53D1" w14:textId="77777777" w:rsidR="008606B7" w:rsidRPr="00857B81" w:rsidRDefault="008606B7" w:rsidP="008606B7">
                            <w:pPr>
                              <w:pStyle w:val="afa"/>
                              <w:numPr>
                                <w:ilvl w:val="1"/>
                                <w:numId w:val="3"/>
                              </w:numPr>
                              <w:spacing w:after="120"/>
                              <w:ind w:left="1440"/>
                              <w:rPr>
                                <w:rFonts w:eastAsia="宋体"/>
                                <w:szCs w:val="24"/>
                                <w:lang w:eastAsia="zh-CN"/>
                              </w:rPr>
                            </w:pPr>
                            <w:r w:rsidRPr="00857B81">
                              <w:rPr>
                                <w:rFonts w:eastAsia="宋体"/>
                                <w:szCs w:val="24"/>
                                <w:lang w:eastAsia="zh-CN"/>
                              </w:rPr>
                              <w:t>Option C: unknown and unknown</w:t>
                            </w:r>
                          </w:p>
                          <w:p w14:paraId="4A57BCC2" w14:textId="77777777" w:rsidR="008606B7" w:rsidRPr="008606B7" w:rsidRDefault="008606B7" w:rsidP="008606B7">
                            <w:pPr>
                              <w:spacing w:after="120"/>
                              <w:rPr>
                                <w:color w:val="000000"/>
                                <w:szCs w:val="24"/>
                                <w:lang w:eastAsia="zh-CN"/>
                              </w:rPr>
                            </w:pPr>
                          </w:p>
                        </w:txbxContent>
                      </wps:txbx>
                      <wps:bodyPr rot="0" vert="horz" wrap="square" lIns="91440" tIns="45720" rIns="91440" bIns="45720" anchor="t" anchorCtr="0">
                        <a:noAutofit/>
                      </wps:bodyPr>
                    </wps:wsp>
                  </a:graphicData>
                </a:graphic>
              </wp:inline>
            </w:drawing>
          </mc:Choice>
          <mc:Fallback>
            <w:pict>
              <v:shapetype w14:anchorId="3786C61F" id="_x0000_t202" coordsize="21600,21600" o:spt="202" path="m,l,21600r21600,l21600,xe">
                <v:stroke joinstyle="miter"/>
                <v:path gradientshapeok="t" o:connecttype="rect"/>
              </v:shapetype>
              <v:shape id="文本框 2" o:spid="_x0000_s1026" type="#_x0000_t202" style="width:502pt;height:4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">
                <v:textbox style="mso-next-textbox:#_x0000_s1027">
                  <w:txbxContent>
                    <w:p w14:paraId="155EB4C6" w14:textId="77777777" w:rsidR="008606B7" w:rsidRPr="008606B7" w:rsidRDefault="008606B7" w:rsidP="008606B7">
                      <w:pPr>
                        <w:rPr>
                          <w:iCs/>
                          <w:u w:val="single"/>
                        </w:rPr>
                      </w:pPr>
                      <w:r w:rsidRPr="008606B7">
                        <w:rPr>
                          <w:iCs/>
                          <w:u w:val="single"/>
                        </w:rPr>
                        <w:t>Background on the terminology:</w:t>
                      </w:r>
                    </w:p>
                    <w:p w14:paraId="6D49DA1B" w14:textId="77777777" w:rsidR="008606B7" w:rsidRPr="008606B7" w:rsidRDefault="008606B7" w:rsidP="008606B7">
                      <w:pPr>
                        <w:pStyle w:val="afa"/>
                        <w:ind w:left="936"/>
                        <w:rPr>
                          <w:iCs/>
                          <w:lang w:eastAsia="zh-CN"/>
                        </w:rPr>
                      </w:pPr>
                      <w:r w:rsidRPr="008606B7">
                        <w:rPr>
                          <w:iCs/>
                          <w:lang w:eastAsia="zh-CN"/>
                        </w:rPr>
                        <w:t>Single DCI:</w:t>
                      </w:r>
                    </w:p>
                    <w:p w14:paraId="45413744" w14:textId="77777777" w:rsidR="008606B7" w:rsidRPr="008606B7" w:rsidRDefault="008606B7" w:rsidP="008606B7">
                      <w:pPr>
                        <w:pStyle w:val="afa"/>
                        <w:ind w:left="936"/>
                        <w:rPr>
                          <w:iCs/>
                          <w:lang w:eastAsia="zh-CN"/>
                        </w:rPr>
                      </w:pPr>
                      <w:r w:rsidRPr="008606B7">
                        <w:rPr>
                          <w:iCs/>
                          <w:lang w:eastAsia="zh-CN"/>
                        </w:rPr>
                        <w:t>•</w:t>
                      </w:r>
                      <w:r w:rsidRPr="008606B7">
                        <w:rPr>
                          <w:iCs/>
                          <w:lang w:eastAsia="zh-CN"/>
                        </w:rPr>
                        <w:tab/>
                        <w:t>One DCI for two TCI states (PDSCH single DCI)</w:t>
                      </w:r>
                    </w:p>
                    <w:p w14:paraId="71F21679" w14:textId="77777777" w:rsidR="008606B7" w:rsidRPr="008606B7" w:rsidRDefault="008606B7" w:rsidP="008606B7">
                      <w:pPr>
                        <w:pStyle w:val="afa"/>
                        <w:ind w:left="936"/>
                        <w:rPr>
                          <w:iCs/>
                          <w:lang w:eastAsia="zh-CN"/>
                        </w:rPr>
                      </w:pPr>
                      <w:r w:rsidRPr="008606B7">
                        <w:rPr>
                          <w:iCs/>
                          <w:lang w:eastAsia="zh-CN"/>
                        </w:rPr>
                        <w:t>•</w:t>
                      </w:r>
                      <w:r w:rsidRPr="008606B7">
                        <w:rPr>
                          <w:iCs/>
                          <w:lang w:eastAsia="zh-CN"/>
                        </w:rPr>
                        <w:tab/>
                        <w:t>One MAC CE for two TCI states (PDCCH SFN)</w:t>
                      </w:r>
                    </w:p>
                    <w:p w14:paraId="6F5519F0" w14:textId="77777777" w:rsidR="008606B7" w:rsidRPr="008606B7" w:rsidRDefault="008606B7" w:rsidP="008606B7">
                      <w:pPr>
                        <w:pStyle w:val="afa"/>
                        <w:ind w:left="936"/>
                        <w:rPr>
                          <w:iCs/>
                          <w:lang w:eastAsia="zh-CN"/>
                        </w:rPr>
                      </w:pPr>
                      <w:r w:rsidRPr="008606B7">
                        <w:rPr>
                          <w:iCs/>
                          <w:lang w:eastAsia="zh-CN"/>
                        </w:rPr>
                        <w:t>Multiple DCI:</w:t>
                      </w:r>
                    </w:p>
                    <w:p w14:paraId="2ED1014D" w14:textId="77777777" w:rsidR="008606B7" w:rsidRPr="008606B7" w:rsidRDefault="008606B7" w:rsidP="008606B7">
                      <w:pPr>
                        <w:pStyle w:val="afa"/>
                        <w:ind w:left="936"/>
                        <w:rPr>
                          <w:iCs/>
                          <w:lang w:eastAsia="zh-CN"/>
                        </w:rPr>
                      </w:pPr>
                      <w:r w:rsidRPr="008606B7">
                        <w:rPr>
                          <w:iCs/>
                          <w:lang w:eastAsia="zh-CN"/>
                        </w:rPr>
                        <w:t>•</w:t>
                      </w:r>
                      <w:r w:rsidRPr="008606B7">
                        <w:rPr>
                          <w:iCs/>
                          <w:lang w:eastAsia="zh-CN"/>
                        </w:rPr>
                        <w:tab/>
                        <w:t>Two DCI one for each TCI state (PDSCH multiple DCI)</w:t>
                      </w:r>
                    </w:p>
                    <w:p w14:paraId="232BBD38" w14:textId="77777777" w:rsidR="008606B7" w:rsidRPr="008606B7" w:rsidRDefault="008606B7" w:rsidP="008606B7">
                      <w:pPr>
                        <w:pStyle w:val="afa"/>
                        <w:ind w:left="936"/>
                        <w:rPr>
                          <w:iCs/>
                          <w:lang w:eastAsia="zh-CN"/>
                        </w:rPr>
                      </w:pPr>
                      <w:r w:rsidRPr="008606B7">
                        <w:rPr>
                          <w:iCs/>
                          <w:lang w:eastAsia="zh-CN"/>
                        </w:rPr>
                        <w:t>•</w:t>
                      </w:r>
                      <w:r w:rsidRPr="008606B7">
                        <w:rPr>
                          <w:iCs/>
                          <w:lang w:eastAsia="zh-CN"/>
                        </w:rPr>
                        <w:tab/>
                        <w:t>Two MAC CE one for each TCI state (PDCCH non-SFN)</w:t>
                      </w:r>
                    </w:p>
                    <w:p w14:paraId="6929C7E9" w14:textId="74ADCB28" w:rsidR="005B0A1B" w:rsidRDefault="005B0A1B" w:rsidP="008606B7">
                      <w:pPr>
                        <w:spacing w:after="120"/>
                        <w:rPr>
                          <w:color w:val="000000"/>
                          <w:szCs w:val="24"/>
                          <w:lang w:eastAsia="zh-CN"/>
                        </w:rPr>
                      </w:pPr>
                    </w:p>
                    <w:p w14:paraId="211B6B3A" w14:textId="77777777" w:rsidR="008606B7" w:rsidRPr="00857B81" w:rsidRDefault="008606B7" w:rsidP="008606B7">
                      <w:pPr>
                        <w:rPr>
                          <w:b/>
                          <w:u w:val="single"/>
                          <w:lang w:eastAsia="ko-KR"/>
                        </w:rPr>
                      </w:pPr>
                      <w:r w:rsidRPr="00857B81">
                        <w:rPr>
                          <w:b/>
                          <w:u w:val="single"/>
                          <w:lang w:eastAsia="ko-KR"/>
                        </w:rPr>
                        <w:t xml:space="preserve">Issue 1-1-3: Definition of Dual TCI state switch </w:t>
                      </w:r>
                    </w:p>
                    <w:p w14:paraId="33ED66B0" w14:textId="77777777" w:rsidR="008606B7" w:rsidRPr="00593044" w:rsidRDefault="008606B7" w:rsidP="008606B7">
                      <w:pPr>
                        <w:pStyle w:val="afa"/>
                        <w:numPr>
                          <w:ilvl w:val="1"/>
                          <w:numId w:val="3"/>
                        </w:numPr>
                        <w:spacing w:after="120"/>
                        <w:ind w:left="1440"/>
                        <w:rPr>
                          <w:rFonts w:eastAsia="宋体"/>
                          <w:szCs w:val="24"/>
                          <w:lang w:eastAsia="zh-CN"/>
                        </w:rPr>
                      </w:pPr>
                      <w:r w:rsidRPr="00593044">
                        <w:rPr>
                          <w:rFonts w:eastAsia="宋体"/>
                          <w:szCs w:val="24"/>
                          <w:lang w:eastAsia="zh-CN"/>
                        </w:rPr>
                        <w:t xml:space="preserve">Dual TCI state switching refers to the case when two active TCI states with QCL type D for simultaneous reception of PDCCH/PDSCH are involved before and/or after TCI switching command. </w:t>
                      </w:r>
                    </w:p>
                    <w:p w14:paraId="358946E1" w14:textId="77777777" w:rsidR="008606B7" w:rsidRPr="00593044" w:rsidRDefault="008606B7" w:rsidP="008606B7">
                      <w:pPr>
                        <w:pStyle w:val="afa"/>
                        <w:numPr>
                          <w:ilvl w:val="1"/>
                          <w:numId w:val="3"/>
                        </w:numPr>
                        <w:spacing w:after="120"/>
                        <w:ind w:left="1440"/>
                        <w:rPr>
                          <w:rFonts w:eastAsia="宋体"/>
                          <w:szCs w:val="24"/>
                          <w:lang w:eastAsia="zh-CN"/>
                        </w:rPr>
                      </w:pPr>
                      <w:r w:rsidRPr="00593044">
                        <w:rPr>
                          <w:rFonts w:eastAsia="宋体"/>
                          <w:szCs w:val="24"/>
                          <w:lang w:eastAsia="zh-CN"/>
                        </w:rPr>
                        <w:t xml:space="preserve">In other words, following are considered as dual TCI state switching to discuss the requirements </w:t>
                      </w:r>
                    </w:p>
                    <w:p w14:paraId="6E70F084" w14:textId="77777777" w:rsidR="008606B7" w:rsidRPr="00593044" w:rsidRDefault="008606B7" w:rsidP="008606B7">
                      <w:pPr>
                        <w:pStyle w:val="afa"/>
                        <w:numPr>
                          <w:ilvl w:val="2"/>
                          <w:numId w:val="3"/>
                        </w:numPr>
                        <w:spacing w:after="120"/>
                        <w:rPr>
                          <w:rFonts w:eastAsia="宋体"/>
                          <w:szCs w:val="24"/>
                          <w:lang w:eastAsia="zh-CN"/>
                        </w:rPr>
                      </w:pPr>
                      <w:r w:rsidRPr="00593044">
                        <w:rPr>
                          <w:rFonts w:eastAsia="宋体"/>
                          <w:szCs w:val="24"/>
                          <w:lang w:eastAsia="zh-CN"/>
                        </w:rPr>
                        <w:t>Single DCI to Dual TCI</w:t>
                      </w:r>
                    </w:p>
                    <w:p w14:paraId="7DC7DC6E" w14:textId="77777777" w:rsidR="008606B7" w:rsidRPr="00593044" w:rsidRDefault="008606B7" w:rsidP="008606B7">
                      <w:pPr>
                        <w:pStyle w:val="afa"/>
                        <w:numPr>
                          <w:ilvl w:val="2"/>
                          <w:numId w:val="3"/>
                        </w:numPr>
                        <w:spacing w:after="120"/>
                        <w:rPr>
                          <w:rFonts w:eastAsia="宋体"/>
                          <w:szCs w:val="24"/>
                          <w:lang w:eastAsia="zh-CN"/>
                        </w:rPr>
                      </w:pPr>
                      <w:r w:rsidRPr="00593044">
                        <w:rPr>
                          <w:rFonts w:eastAsia="宋体"/>
                          <w:szCs w:val="24"/>
                          <w:lang w:eastAsia="zh-CN"/>
                        </w:rPr>
                        <w:t xml:space="preserve">Dual TCI to Dual TCI </w:t>
                      </w:r>
                    </w:p>
                    <w:p w14:paraId="4621C0AE" w14:textId="715B0888" w:rsidR="008606B7" w:rsidRPr="008606B7" w:rsidRDefault="008606B7" w:rsidP="008606B7">
                      <w:pPr>
                        <w:pStyle w:val="afa"/>
                        <w:numPr>
                          <w:ilvl w:val="2"/>
                          <w:numId w:val="3"/>
                        </w:numPr>
                        <w:spacing w:after="120"/>
                        <w:rPr>
                          <w:rFonts w:eastAsia="宋体"/>
                          <w:szCs w:val="24"/>
                          <w:lang w:eastAsia="zh-CN"/>
                        </w:rPr>
                      </w:pPr>
                      <w:r>
                        <w:rPr>
                          <w:rFonts w:eastAsia="宋体"/>
                          <w:szCs w:val="24"/>
                          <w:lang w:eastAsia="zh-CN"/>
                        </w:rPr>
                        <w:t xml:space="preserve">FFS: </w:t>
                      </w:r>
                      <w:r w:rsidRPr="00593044">
                        <w:rPr>
                          <w:rFonts w:eastAsia="宋体"/>
                          <w:szCs w:val="24"/>
                          <w:lang w:eastAsia="zh-CN"/>
                        </w:rPr>
                        <w:t>Dual TCI to Single TCI</w:t>
                      </w:r>
                    </w:p>
                    <w:p w14:paraId="17E9B332" w14:textId="77777777" w:rsidR="008606B7" w:rsidRPr="00857B81" w:rsidRDefault="008606B7" w:rsidP="008606B7">
                      <w:pPr>
                        <w:pStyle w:val="2"/>
                        <w:numPr>
                          <w:ilvl w:val="1"/>
                          <w:numId w:val="0"/>
                        </w:numPr>
                        <w:overflowPunct/>
                        <w:autoSpaceDE/>
                        <w:autoSpaceDN/>
                        <w:adjustRightInd/>
                        <w:ind w:left="576" w:hanging="576"/>
                        <w:textAlignment w:val="auto"/>
                        <w:rPr>
                          <w:sz w:val="24"/>
                          <w:szCs w:val="16"/>
                        </w:rPr>
                      </w:pPr>
                      <w:r w:rsidRPr="00857B81">
                        <w:rPr>
                          <w:sz w:val="24"/>
                          <w:szCs w:val="16"/>
                        </w:rPr>
                        <w:t xml:space="preserve">Sub-topic 1-2: sDCI </w:t>
                      </w:r>
                      <w:r>
                        <w:rPr>
                          <w:sz w:val="24"/>
                          <w:szCs w:val="16"/>
                        </w:rPr>
                        <w:t>based TCI state switching requirements</w:t>
                      </w:r>
                      <w:r w:rsidRPr="00857B81">
                        <w:rPr>
                          <w:sz w:val="24"/>
                          <w:szCs w:val="16"/>
                        </w:rPr>
                        <w:t xml:space="preserve">. </w:t>
                      </w:r>
                    </w:p>
                    <w:p w14:paraId="7B8C52C9" w14:textId="77777777" w:rsidR="008606B7" w:rsidRPr="00857B81" w:rsidRDefault="008606B7" w:rsidP="008606B7">
                      <w:pPr>
                        <w:rPr>
                          <w:b/>
                          <w:u w:val="single"/>
                          <w:lang w:eastAsia="ko-KR"/>
                        </w:rPr>
                      </w:pPr>
                      <w:r w:rsidRPr="00857B81">
                        <w:rPr>
                          <w:b/>
                          <w:u w:val="single"/>
                          <w:lang w:eastAsia="ko-KR"/>
                        </w:rPr>
                        <w:t xml:space="preserve">Issue 1-2-1: TCI state switch indication method for PDCCH and PDSCH </w:t>
                      </w:r>
                    </w:p>
                    <w:p w14:paraId="5150F01D" w14:textId="77777777" w:rsidR="008606B7" w:rsidRPr="00857B81" w:rsidRDefault="008606B7" w:rsidP="008606B7">
                      <w:pPr>
                        <w:pStyle w:val="afa"/>
                        <w:numPr>
                          <w:ilvl w:val="1"/>
                          <w:numId w:val="3"/>
                        </w:numPr>
                        <w:overflowPunct w:val="0"/>
                        <w:autoSpaceDE w:val="0"/>
                        <w:autoSpaceDN w:val="0"/>
                        <w:adjustRightInd w:val="0"/>
                        <w:spacing w:after="120"/>
                        <w:textAlignment w:val="baseline"/>
                        <w:rPr>
                          <w:rFonts w:eastAsia="宋体"/>
                          <w:szCs w:val="24"/>
                          <w:lang w:eastAsia="zh-CN"/>
                        </w:rPr>
                      </w:pPr>
                      <w:r w:rsidRPr="00857B81">
                        <w:rPr>
                          <w:rFonts w:eastAsia="宋体"/>
                          <w:szCs w:val="24"/>
                          <w:lang w:eastAsia="zh-CN"/>
                        </w:rPr>
                        <w:t xml:space="preserve">PDCCH non-SFN </w:t>
                      </w:r>
                    </w:p>
                    <w:p w14:paraId="2918758F" w14:textId="77777777" w:rsidR="008606B7" w:rsidRPr="00857B81" w:rsidRDefault="008606B7" w:rsidP="008606B7">
                      <w:pPr>
                        <w:pStyle w:val="afa"/>
                        <w:numPr>
                          <w:ilvl w:val="2"/>
                          <w:numId w:val="3"/>
                        </w:numPr>
                        <w:overflowPunct w:val="0"/>
                        <w:autoSpaceDE w:val="0"/>
                        <w:autoSpaceDN w:val="0"/>
                        <w:adjustRightInd w:val="0"/>
                        <w:spacing w:after="120"/>
                        <w:textAlignment w:val="baseline"/>
                        <w:rPr>
                          <w:rFonts w:eastAsia="宋体"/>
                          <w:szCs w:val="24"/>
                          <w:lang w:eastAsia="zh-CN"/>
                        </w:rPr>
                      </w:pPr>
                      <w:r w:rsidRPr="00857B81">
                        <w:rPr>
                          <w:rFonts w:eastAsia="宋体"/>
                          <w:szCs w:val="24"/>
                          <w:lang w:eastAsia="zh-CN"/>
                        </w:rPr>
                        <w:t>Only single PDCCH is supported. So Single MAC CE should be used</w:t>
                      </w:r>
                    </w:p>
                    <w:p w14:paraId="2A62AD71" w14:textId="77777777" w:rsidR="008606B7" w:rsidRPr="00857B81" w:rsidRDefault="008606B7" w:rsidP="008606B7">
                      <w:pPr>
                        <w:pStyle w:val="afa"/>
                        <w:numPr>
                          <w:ilvl w:val="1"/>
                          <w:numId w:val="3"/>
                        </w:numPr>
                        <w:overflowPunct w:val="0"/>
                        <w:autoSpaceDE w:val="0"/>
                        <w:autoSpaceDN w:val="0"/>
                        <w:adjustRightInd w:val="0"/>
                        <w:spacing w:after="120"/>
                        <w:textAlignment w:val="baseline"/>
                        <w:rPr>
                          <w:rFonts w:eastAsia="宋体"/>
                          <w:szCs w:val="24"/>
                          <w:lang w:eastAsia="zh-CN"/>
                        </w:rPr>
                      </w:pPr>
                      <w:r>
                        <w:rPr>
                          <w:rFonts w:eastAsia="宋体"/>
                          <w:szCs w:val="24"/>
                          <w:lang w:eastAsia="zh-CN"/>
                        </w:rPr>
                        <w:t xml:space="preserve">FFS: </w:t>
                      </w:r>
                      <w:r w:rsidRPr="00857B81">
                        <w:rPr>
                          <w:rFonts w:eastAsia="宋体"/>
                          <w:szCs w:val="24"/>
                          <w:lang w:eastAsia="zh-CN"/>
                        </w:rPr>
                        <w:t xml:space="preserve">PDCCH SFN </w:t>
                      </w:r>
                    </w:p>
                    <w:p w14:paraId="26A48E43" w14:textId="77777777" w:rsidR="008606B7" w:rsidRPr="00857B81" w:rsidRDefault="008606B7" w:rsidP="008606B7">
                      <w:pPr>
                        <w:pStyle w:val="afa"/>
                        <w:numPr>
                          <w:ilvl w:val="2"/>
                          <w:numId w:val="3"/>
                        </w:numPr>
                        <w:overflowPunct w:val="0"/>
                        <w:autoSpaceDE w:val="0"/>
                        <w:autoSpaceDN w:val="0"/>
                        <w:adjustRightInd w:val="0"/>
                        <w:spacing w:after="120"/>
                        <w:textAlignment w:val="baseline"/>
                        <w:rPr>
                          <w:rFonts w:eastAsia="宋体"/>
                          <w:szCs w:val="24"/>
                          <w:lang w:eastAsia="zh-CN"/>
                        </w:rPr>
                      </w:pPr>
                      <w:r w:rsidRPr="00857B81">
                        <w:rPr>
                          <w:rFonts w:eastAsia="宋体"/>
                          <w:szCs w:val="24"/>
                          <w:lang w:eastAsia="zh-CN"/>
                        </w:rPr>
                        <w:t xml:space="preserve">One MAC CE is used to indicate both TCI states </w:t>
                      </w:r>
                    </w:p>
                    <w:p w14:paraId="11F25B63" w14:textId="77777777" w:rsidR="008606B7" w:rsidRPr="00857B81" w:rsidRDefault="008606B7" w:rsidP="008606B7">
                      <w:pPr>
                        <w:pStyle w:val="afa"/>
                        <w:numPr>
                          <w:ilvl w:val="1"/>
                          <w:numId w:val="3"/>
                        </w:numPr>
                        <w:autoSpaceDN w:val="0"/>
                        <w:spacing w:after="120"/>
                        <w:rPr>
                          <w:rFonts w:eastAsia="宋体"/>
                          <w:szCs w:val="24"/>
                          <w:lang w:eastAsia="zh-CN"/>
                        </w:rPr>
                      </w:pPr>
                      <w:r w:rsidRPr="00857B81">
                        <w:rPr>
                          <w:rFonts w:eastAsia="宋体"/>
                          <w:szCs w:val="24"/>
                          <w:lang w:eastAsia="zh-CN"/>
                        </w:rPr>
                        <w:t xml:space="preserve">PDSCH </w:t>
                      </w:r>
                    </w:p>
                    <w:p w14:paraId="74B06FED" w14:textId="54A42DCB" w:rsidR="008606B7" w:rsidRPr="008606B7" w:rsidRDefault="008606B7" w:rsidP="008606B7">
                      <w:pPr>
                        <w:pStyle w:val="afa"/>
                        <w:numPr>
                          <w:ilvl w:val="2"/>
                          <w:numId w:val="3"/>
                        </w:numPr>
                        <w:autoSpaceDN w:val="0"/>
                        <w:spacing w:after="120"/>
                        <w:rPr>
                          <w:rFonts w:eastAsia="宋体"/>
                          <w:szCs w:val="24"/>
                          <w:lang w:eastAsia="zh-CN"/>
                        </w:rPr>
                      </w:pPr>
                      <w:r w:rsidRPr="00857B81">
                        <w:rPr>
                          <w:rFonts w:eastAsia="宋体"/>
                          <w:szCs w:val="24"/>
                          <w:lang w:eastAsia="zh-CN"/>
                        </w:rPr>
                        <w:t>For both SFN and non-SFN, only one DCI code point is indicated using single DCI and the code point may indicate one or two TCI states</w:t>
                      </w:r>
                    </w:p>
                    <w:p w14:paraId="2FC2CB2A" w14:textId="77777777" w:rsidR="008606B7" w:rsidRPr="00857B81" w:rsidRDefault="008606B7" w:rsidP="008606B7">
                      <w:pPr>
                        <w:pStyle w:val="2"/>
                        <w:numPr>
                          <w:ilvl w:val="1"/>
                          <w:numId w:val="0"/>
                        </w:numPr>
                        <w:overflowPunct/>
                        <w:autoSpaceDE/>
                        <w:autoSpaceDN/>
                        <w:adjustRightInd/>
                        <w:ind w:left="576" w:hanging="576"/>
                        <w:textAlignment w:val="auto"/>
                        <w:rPr>
                          <w:sz w:val="24"/>
                          <w:szCs w:val="16"/>
                        </w:rPr>
                      </w:pPr>
                      <w:r w:rsidRPr="00857B81">
                        <w:rPr>
                          <w:sz w:val="24"/>
                          <w:szCs w:val="16"/>
                        </w:rPr>
                        <w:t xml:space="preserve">Sub-topic 1-4: known and unknown conditions. </w:t>
                      </w:r>
                    </w:p>
                    <w:p w14:paraId="5EF8CBAB" w14:textId="77777777" w:rsidR="008606B7" w:rsidRPr="00857B81" w:rsidRDefault="008606B7" w:rsidP="008606B7">
                      <w:pPr>
                        <w:rPr>
                          <w:b/>
                          <w:u w:val="single"/>
                          <w:lang w:eastAsia="ko-KR"/>
                        </w:rPr>
                      </w:pPr>
                      <w:r w:rsidRPr="00857B81">
                        <w:rPr>
                          <w:b/>
                          <w:u w:val="single"/>
                          <w:lang w:eastAsia="ko-KR"/>
                        </w:rPr>
                        <w:t>Issue 1-4-1: Known and unknown states combination</w:t>
                      </w:r>
                    </w:p>
                    <w:p w14:paraId="09AA4EEB" w14:textId="77777777" w:rsidR="008606B7" w:rsidRPr="00857B81" w:rsidRDefault="008606B7" w:rsidP="008606B7">
                      <w:pPr>
                        <w:pStyle w:val="afa"/>
                        <w:numPr>
                          <w:ilvl w:val="0"/>
                          <w:numId w:val="3"/>
                        </w:numPr>
                        <w:spacing w:after="120"/>
                        <w:ind w:left="720"/>
                        <w:rPr>
                          <w:rFonts w:eastAsia="宋体"/>
                          <w:szCs w:val="24"/>
                          <w:lang w:eastAsia="zh-CN"/>
                        </w:rPr>
                      </w:pPr>
                      <w:r w:rsidRPr="00857B81">
                        <w:rPr>
                          <w:rFonts w:eastAsia="宋体"/>
                          <w:szCs w:val="24"/>
                          <w:lang w:eastAsia="zh-CN"/>
                        </w:rPr>
                        <w:t xml:space="preserve">Dual TCI state switching requirements </w:t>
                      </w:r>
                      <w:r>
                        <w:rPr>
                          <w:rFonts w:eastAsia="宋体"/>
                          <w:szCs w:val="24"/>
                          <w:lang w:eastAsia="zh-CN"/>
                        </w:rPr>
                        <w:t xml:space="preserve">are defined </w:t>
                      </w:r>
                      <w:r w:rsidRPr="00857B81">
                        <w:rPr>
                          <w:rFonts w:eastAsia="宋体"/>
                          <w:szCs w:val="24"/>
                          <w:lang w:eastAsia="zh-CN"/>
                        </w:rPr>
                        <w:t>for simultaneous reception</w:t>
                      </w:r>
                      <w:r>
                        <w:rPr>
                          <w:rFonts w:eastAsia="宋体"/>
                          <w:szCs w:val="24"/>
                          <w:lang w:eastAsia="zh-CN"/>
                        </w:rPr>
                        <w:t xml:space="preserve">. It is FFS whether we need to define any new requirements for non-simultaneous reception. The dual TCI states known, or unknown are FFS. </w:t>
                      </w:r>
                    </w:p>
                    <w:p w14:paraId="65A24125" w14:textId="77777777" w:rsidR="008606B7" w:rsidRPr="00857B81" w:rsidRDefault="008606B7" w:rsidP="008606B7">
                      <w:pPr>
                        <w:pStyle w:val="afa"/>
                        <w:numPr>
                          <w:ilvl w:val="1"/>
                          <w:numId w:val="3"/>
                        </w:numPr>
                        <w:spacing w:after="120"/>
                        <w:ind w:left="1440"/>
                        <w:rPr>
                          <w:rFonts w:eastAsia="宋体"/>
                          <w:szCs w:val="24"/>
                          <w:lang w:eastAsia="zh-CN"/>
                        </w:rPr>
                      </w:pPr>
                      <w:r w:rsidRPr="00857B81">
                        <w:rPr>
                          <w:rFonts w:eastAsia="宋体"/>
                          <w:szCs w:val="24"/>
                          <w:lang w:eastAsia="zh-CN"/>
                        </w:rPr>
                        <w:t xml:space="preserve">Option A: known and known </w:t>
                      </w:r>
                    </w:p>
                    <w:p w14:paraId="1CAA15FD" w14:textId="77777777" w:rsidR="008606B7" w:rsidRPr="00857B81" w:rsidRDefault="008606B7" w:rsidP="008606B7">
                      <w:pPr>
                        <w:pStyle w:val="afa"/>
                        <w:numPr>
                          <w:ilvl w:val="1"/>
                          <w:numId w:val="3"/>
                        </w:numPr>
                        <w:spacing w:after="120"/>
                        <w:ind w:left="1440"/>
                        <w:rPr>
                          <w:rFonts w:eastAsia="宋体"/>
                          <w:szCs w:val="24"/>
                          <w:lang w:eastAsia="zh-CN"/>
                        </w:rPr>
                      </w:pPr>
                      <w:r w:rsidRPr="00857B81">
                        <w:rPr>
                          <w:rFonts w:eastAsia="宋体"/>
                          <w:szCs w:val="24"/>
                          <w:lang w:eastAsia="zh-CN"/>
                        </w:rPr>
                        <w:t xml:space="preserve">Option B: Known and unknown </w:t>
                      </w:r>
                    </w:p>
                    <w:p w14:paraId="441A53D1" w14:textId="77777777" w:rsidR="008606B7" w:rsidRPr="00857B81" w:rsidRDefault="008606B7" w:rsidP="008606B7">
                      <w:pPr>
                        <w:pStyle w:val="afa"/>
                        <w:numPr>
                          <w:ilvl w:val="1"/>
                          <w:numId w:val="3"/>
                        </w:numPr>
                        <w:spacing w:after="120"/>
                        <w:ind w:left="1440"/>
                        <w:rPr>
                          <w:rFonts w:eastAsia="宋体"/>
                          <w:szCs w:val="24"/>
                          <w:lang w:eastAsia="zh-CN"/>
                        </w:rPr>
                      </w:pPr>
                      <w:r w:rsidRPr="00857B81">
                        <w:rPr>
                          <w:rFonts w:eastAsia="宋体"/>
                          <w:szCs w:val="24"/>
                          <w:lang w:eastAsia="zh-CN"/>
                        </w:rPr>
                        <w:t>Option C: unknown and unknown</w:t>
                      </w:r>
                    </w:p>
                    <w:p w14:paraId="4A57BCC2" w14:textId="77777777" w:rsidR="008606B7" w:rsidRPr="008606B7" w:rsidRDefault="008606B7" w:rsidP="008606B7">
                      <w:pPr>
                        <w:spacing w:after="120"/>
                        <w:rPr>
                          <w:color w:val="000000"/>
                          <w:szCs w:val="24"/>
                          <w:lang w:eastAsia="zh-CN"/>
                        </w:rPr>
                      </w:pPr>
                    </w:p>
                  </w:txbxContent>
                </v:textbox>
                <w10:anchorlock/>
              </v:shape>
            </w:pict>
          </mc:Fallback>
        </mc:AlternateContent>
      </w:r>
    </w:p>
    <w:p w14:paraId="60504F96" w14:textId="41D4C839" w:rsidR="00CF763D" w:rsidRDefault="00CF763D" w:rsidP="004D6EDF">
      <w:pPr>
        <w:rPr>
          <w:rFonts w:eastAsiaTheme="minorEastAsia"/>
          <w:lang w:eastAsia="zh-CN"/>
        </w:rPr>
      </w:pPr>
      <w:r w:rsidRPr="00CF763D">
        <w:rPr>
          <w:rFonts w:eastAsiaTheme="minorEastAsia"/>
          <w:noProof/>
          <w:lang w:val="en-US" w:eastAsia="zh-CN"/>
        </w:rPr>
        <w:lastRenderedPageBreak/>
        <mc:AlternateContent>
          <mc:Choice Requires="wps">
            <w:drawing>
              <wp:inline distT="0" distB="0" distL="0" distR="0" wp14:anchorId="24CDC844" wp14:editId="1A60A5EA">
                <wp:extent cx="6297038" cy="2619983"/>
                <wp:effectExtent l="0" t="0" r="27940"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038" cy="2619983"/>
                        </a:xfrm>
                        <a:prstGeom prst="rect">
                          <a:avLst/>
                        </a:prstGeom>
                        <a:solidFill>
                          <a:srgbClr val="FFFFFF"/>
                        </a:solidFill>
                        <a:ln w="9525">
                          <a:solidFill>
                            <a:srgbClr val="000000"/>
                          </a:solidFill>
                          <a:miter lim="800000"/>
                          <a:headEnd/>
                          <a:tailEnd/>
                        </a:ln>
                      </wps:spPr>
                      <wps:linkedTxbx id="1" seq="1"/>
                      <wps:bodyPr rot="0" vert="horz" wrap="square" lIns="91440" tIns="45720" rIns="91440" bIns="45720" anchor="t" anchorCtr="0">
                        <a:noAutofit/>
                      </wps:bodyPr>
                    </wps:wsp>
                  </a:graphicData>
                </a:graphic>
              </wp:inline>
            </w:drawing>
          </mc:Choice>
          <mc:Fallback>
            <w:pict>
              <v:shape w14:anchorId="24CDC844" id="_x0000_s1027" type="#_x0000_t202" style="width:495.85pt;height:20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">
                <v:textbox>
                  <w:txbxContent/>
                </v:textbox>
                <w10:anchorlock/>
              </v:shape>
            </w:pict>
          </mc:Fallback>
        </mc:AlternateContent>
      </w:r>
    </w:p>
    <w:p w14:paraId="24F45E40" w14:textId="587FDF40" w:rsidR="008606B7" w:rsidRDefault="008606B7" w:rsidP="004D6EDF">
      <w:pPr>
        <w:rPr>
          <w:rFonts w:eastAsiaTheme="minorEastAsia"/>
          <w:lang w:eastAsia="zh-CN"/>
        </w:rPr>
      </w:pPr>
      <w:r>
        <w:rPr>
          <w:rFonts w:eastAsiaTheme="minorEastAsia"/>
          <w:lang w:eastAsia="zh-CN"/>
        </w:rPr>
        <w:t>Firstly, for the definition of TCI state switching, it is still FFS for dual TCI to single TCI scenario. In our view, this scenario is quite similar to single TCI to dual TCI and it should be considered as a valid scenario for dual TCI state switching.</w:t>
      </w:r>
    </w:p>
    <w:p w14:paraId="702FF872" w14:textId="43BEF162" w:rsidR="008606B7" w:rsidRDefault="008606B7" w:rsidP="004D6EDF">
      <w:pPr>
        <w:rPr>
          <w:rFonts w:eastAsiaTheme="minorEastAsia"/>
          <w:b/>
          <w:lang w:eastAsia="zh-CN"/>
        </w:rPr>
      </w:pPr>
      <w:r w:rsidRPr="008606B7">
        <w:rPr>
          <w:rFonts w:eastAsiaTheme="minorEastAsia"/>
          <w:b/>
          <w:lang w:eastAsia="zh-CN"/>
        </w:rPr>
        <w:t>Proposal 1: To agree the dual TCI to single TCI as a valid scenario and define corresponding requirement.</w:t>
      </w:r>
    </w:p>
    <w:p w14:paraId="0F3F0A01" w14:textId="7C8E2272" w:rsidR="008606B7" w:rsidRDefault="008606B7" w:rsidP="004D6EDF">
      <w:pPr>
        <w:rPr>
          <w:rFonts w:eastAsiaTheme="minorEastAsia"/>
          <w:lang w:eastAsia="zh-CN"/>
        </w:rPr>
      </w:pPr>
      <w:r>
        <w:rPr>
          <w:rFonts w:eastAsiaTheme="minorEastAsia"/>
          <w:lang w:eastAsia="zh-CN"/>
        </w:rPr>
        <w:t>Secondly, for the PDCCH SFN, one MACE CE is sued to indicate both TCI states. In our previous discussion paper, the enhanced TCI states indication for UE-specific PDCCH MAC CE is referred and captured again below from TS 38.321 sub-clause 6.1.3.44. So it can be seen that the single MAC CE can contain two different TCI state.</w:t>
      </w:r>
    </w:p>
    <w:p w14:paraId="32CA76F3" w14:textId="55395F4E" w:rsidR="008606B7" w:rsidRPr="008606B7" w:rsidRDefault="008606B7" w:rsidP="008606B7">
      <w:pPr>
        <w:jc w:val="center"/>
        <w:rPr>
          <w:rFonts w:eastAsiaTheme="minorEastAsia"/>
          <w:lang w:eastAsia="zh-CN"/>
        </w:rPr>
      </w:pPr>
      <w:r>
        <w:rPr>
          <w:noProof/>
          <w:lang w:val="en-US" w:eastAsia="zh-CN"/>
        </w:rPr>
        <w:drawing>
          <wp:inline distT="0" distB="0" distL="0" distR="0" wp14:anchorId="150A0F93" wp14:editId="493FFBC5">
            <wp:extent cx="4429327" cy="1576383"/>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61110" cy="1623284"/>
                    </a:xfrm>
                    <a:prstGeom prst="rect">
                      <a:avLst/>
                    </a:prstGeom>
                  </pic:spPr>
                </pic:pic>
              </a:graphicData>
            </a:graphic>
          </wp:inline>
        </w:drawing>
      </w:r>
    </w:p>
    <w:p w14:paraId="01595AD0" w14:textId="379DC22F" w:rsidR="008606B7" w:rsidRPr="008606B7" w:rsidRDefault="008606B7" w:rsidP="004D6EDF">
      <w:pPr>
        <w:rPr>
          <w:rFonts w:eastAsiaTheme="minorEastAsia"/>
          <w:b/>
          <w:lang w:eastAsia="zh-CN"/>
        </w:rPr>
      </w:pPr>
      <w:r w:rsidRPr="008606B7">
        <w:rPr>
          <w:rFonts w:eastAsiaTheme="minorEastAsia"/>
          <w:b/>
          <w:lang w:eastAsia="zh-CN"/>
        </w:rPr>
        <w:t>Observation 1: For PDCCH SFN, enhanced TCI state indication is used and hence one MAC CE can indicate two different TCI.</w:t>
      </w:r>
    </w:p>
    <w:p w14:paraId="578DFE53" w14:textId="5F433B30" w:rsidR="00AD081A" w:rsidRPr="00AD081A" w:rsidRDefault="00AD081A" w:rsidP="00AD081A">
      <w:pPr>
        <w:rPr>
          <w:b/>
          <w:iCs/>
          <w:lang w:eastAsia="zh-CN"/>
        </w:rPr>
      </w:pPr>
      <w:r w:rsidRPr="00AD081A">
        <w:rPr>
          <w:b/>
          <w:iCs/>
          <w:lang w:eastAsia="zh-CN"/>
        </w:rPr>
        <w:t>Proposal 2: The TCI state indication is proposed as:</w:t>
      </w:r>
    </w:p>
    <w:p w14:paraId="4557C156" w14:textId="207C31C4" w:rsidR="00D2271F" w:rsidRPr="00AD081A" w:rsidRDefault="00D2271F" w:rsidP="00D2271F">
      <w:pPr>
        <w:ind w:firstLine="720"/>
        <w:rPr>
          <w:b/>
          <w:iCs/>
          <w:lang w:eastAsia="zh-CN"/>
        </w:rPr>
      </w:pPr>
      <w:r w:rsidRPr="00AD081A">
        <w:rPr>
          <w:b/>
          <w:iCs/>
          <w:lang w:eastAsia="zh-CN"/>
        </w:rPr>
        <w:t>Two MAC CE one for each TCI state (PDCCH non-SFN): each MAC CE contains one TCI state</w:t>
      </w:r>
    </w:p>
    <w:p w14:paraId="20574812" w14:textId="02369049" w:rsidR="00D2271F" w:rsidRPr="00AD081A" w:rsidRDefault="00D2271F" w:rsidP="00D2271F">
      <w:pPr>
        <w:ind w:firstLine="720"/>
        <w:rPr>
          <w:b/>
          <w:iCs/>
          <w:lang w:eastAsia="zh-CN"/>
        </w:rPr>
      </w:pPr>
      <w:r w:rsidRPr="00AD081A">
        <w:rPr>
          <w:b/>
          <w:iCs/>
          <w:lang w:eastAsia="zh-CN"/>
        </w:rPr>
        <w:t>One MAC CE for two TCI states (PDCCH SFN): one enhanced MAC CE contains two TCI states</w:t>
      </w:r>
    </w:p>
    <w:p w14:paraId="0249FA5E" w14:textId="077F83B9" w:rsidR="00D2271F" w:rsidRPr="00AD081A" w:rsidRDefault="00D2271F" w:rsidP="00D2271F">
      <w:pPr>
        <w:ind w:firstLine="720"/>
        <w:rPr>
          <w:b/>
          <w:iCs/>
          <w:lang w:eastAsia="zh-CN"/>
        </w:rPr>
      </w:pPr>
      <w:r w:rsidRPr="00AD081A">
        <w:rPr>
          <w:b/>
          <w:iCs/>
          <w:lang w:eastAsia="zh-CN"/>
        </w:rPr>
        <w:t>One DCI for two TCI states (PDSCH single DCI)</w:t>
      </w:r>
      <w:r w:rsidR="00AD081A" w:rsidRPr="00AD081A">
        <w:rPr>
          <w:b/>
          <w:iCs/>
          <w:lang w:eastAsia="zh-CN"/>
        </w:rPr>
        <w:t>: one enhanced DCI contains one or two TCI states</w:t>
      </w:r>
    </w:p>
    <w:p w14:paraId="5AB41E28" w14:textId="77EA1CF4" w:rsidR="00D2271F" w:rsidRPr="00AD081A" w:rsidRDefault="00D2271F" w:rsidP="00D2271F">
      <w:pPr>
        <w:ind w:firstLine="720"/>
        <w:rPr>
          <w:b/>
          <w:iCs/>
          <w:lang w:eastAsia="zh-CN"/>
        </w:rPr>
      </w:pPr>
      <w:r w:rsidRPr="00AD081A">
        <w:rPr>
          <w:b/>
          <w:iCs/>
          <w:lang w:eastAsia="zh-CN"/>
        </w:rPr>
        <w:t>Two DCI one for each TCI state (PDSCH multiple DCI)</w:t>
      </w:r>
      <w:r w:rsidR="00AD081A" w:rsidRPr="00AD081A">
        <w:rPr>
          <w:b/>
          <w:iCs/>
          <w:lang w:eastAsia="zh-CN"/>
        </w:rPr>
        <w:t>: each DCI contains one TCI state</w:t>
      </w:r>
    </w:p>
    <w:p w14:paraId="488ED40B" w14:textId="3D96C9D7" w:rsidR="00950177" w:rsidRDefault="00E45444" w:rsidP="004D6EDF">
      <w:pPr>
        <w:rPr>
          <w:rFonts w:eastAsiaTheme="minorEastAsia"/>
          <w:lang w:eastAsia="zh-CN"/>
        </w:rPr>
      </w:pPr>
      <w:r>
        <w:rPr>
          <w:rFonts w:eastAsiaTheme="minorEastAsia"/>
          <w:lang w:eastAsia="zh-CN"/>
        </w:rPr>
        <w:t>For the known and un-known state combination, we support all the three cases as: both known, both un-known, one known + one un-known.</w:t>
      </w:r>
      <w:r w:rsidR="00950177">
        <w:rPr>
          <w:rFonts w:eastAsiaTheme="minorEastAsia"/>
          <w:lang w:eastAsia="zh-CN"/>
        </w:rPr>
        <w:t xml:space="preserve"> The corresponding MAC CE based requirements have been discussed in our previous paper and the summary table is captured as below:</w:t>
      </w:r>
    </w:p>
    <w:p w14:paraId="5CCA196A" w14:textId="555EF64F" w:rsidR="00950177" w:rsidRDefault="00950177" w:rsidP="00950177">
      <w:pPr>
        <w:jc w:val="center"/>
        <w:rPr>
          <w:rFonts w:eastAsiaTheme="minorEastAsia"/>
          <w:lang w:eastAsia="zh-CN"/>
        </w:rPr>
      </w:pPr>
      <w:r>
        <w:rPr>
          <w:rFonts w:eastAsiaTheme="minorEastAsia"/>
          <w:lang w:eastAsia="zh-CN"/>
        </w:rPr>
        <w:t>Table 1: MAC CE based TCI state switching delay requirement</w:t>
      </w:r>
    </w:p>
    <w:tbl>
      <w:tblPr>
        <w:tblStyle w:val="af6"/>
        <w:tblW w:w="0" w:type="auto"/>
        <w:tblLook w:val="04A0" w:firstRow="1" w:lastRow="0" w:firstColumn="1" w:lastColumn="0" w:noHBand="0" w:noVBand="1"/>
      </w:tblPr>
      <w:tblGrid>
        <w:gridCol w:w="2405"/>
        <w:gridCol w:w="4236"/>
        <w:gridCol w:w="3321"/>
      </w:tblGrid>
      <w:tr w:rsidR="00950177" w:rsidRPr="00D725FB" w14:paraId="415B542A" w14:textId="77777777" w:rsidTr="00734C48">
        <w:tc>
          <w:tcPr>
            <w:tcW w:w="2405" w:type="dxa"/>
          </w:tcPr>
          <w:p w14:paraId="1B61936B" w14:textId="77777777" w:rsidR="00950177" w:rsidRPr="00D725FB" w:rsidRDefault="00950177" w:rsidP="00734C48">
            <w:pPr>
              <w:jc w:val="center"/>
              <w:rPr>
                <w:rFonts w:eastAsiaTheme="minorEastAsia"/>
                <w:b/>
                <w:lang w:eastAsia="zh-CN"/>
              </w:rPr>
            </w:pPr>
            <w:r w:rsidRPr="00D725FB">
              <w:rPr>
                <w:rFonts w:eastAsiaTheme="minorEastAsia"/>
                <w:b/>
                <w:lang w:eastAsia="zh-CN"/>
              </w:rPr>
              <w:t>Original TCI state</w:t>
            </w:r>
          </w:p>
        </w:tc>
        <w:tc>
          <w:tcPr>
            <w:tcW w:w="4236" w:type="dxa"/>
          </w:tcPr>
          <w:p w14:paraId="09613017" w14:textId="77777777" w:rsidR="00950177" w:rsidRPr="00D725FB" w:rsidRDefault="00950177" w:rsidP="00734C48">
            <w:pPr>
              <w:jc w:val="center"/>
              <w:rPr>
                <w:rFonts w:eastAsiaTheme="minorEastAsia"/>
                <w:b/>
                <w:lang w:eastAsia="zh-CN"/>
              </w:rPr>
            </w:pPr>
            <w:r w:rsidRPr="00D725FB">
              <w:rPr>
                <w:rFonts w:eastAsiaTheme="minorEastAsia"/>
                <w:b/>
                <w:lang w:eastAsia="zh-CN"/>
              </w:rPr>
              <w:t>Target TCI state</w:t>
            </w:r>
          </w:p>
        </w:tc>
        <w:tc>
          <w:tcPr>
            <w:tcW w:w="3321" w:type="dxa"/>
          </w:tcPr>
          <w:p w14:paraId="707E8904" w14:textId="77777777" w:rsidR="00950177" w:rsidRPr="00D725FB" w:rsidRDefault="00950177" w:rsidP="00734C48">
            <w:pPr>
              <w:jc w:val="center"/>
              <w:rPr>
                <w:rFonts w:eastAsiaTheme="minorEastAsia"/>
                <w:b/>
                <w:lang w:eastAsia="zh-CN"/>
              </w:rPr>
            </w:pPr>
            <w:r w:rsidRPr="00D725FB">
              <w:rPr>
                <w:rFonts w:eastAsiaTheme="minorEastAsia"/>
                <w:b/>
                <w:lang w:eastAsia="zh-CN"/>
              </w:rPr>
              <w:t>Requirement</w:t>
            </w:r>
          </w:p>
        </w:tc>
      </w:tr>
      <w:tr w:rsidR="00950177" w:rsidRPr="00D725FB" w14:paraId="655A3700" w14:textId="77777777" w:rsidTr="00734C48">
        <w:trPr>
          <w:trHeight w:val="218"/>
        </w:trPr>
        <w:tc>
          <w:tcPr>
            <w:tcW w:w="2405" w:type="dxa"/>
            <w:vMerge w:val="restart"/>
          </w:tcPr>
          <w:p w14:paraId="67B8B6E2" w14:textId="197C3D46" w:rsidR="00950177" w:rsidRPr="00D725FB" w:rsidRDefault="00950177" w:rsidP="00734C48">
            <w:pPr>
              <w:rPr>
                <w:rFonts w:eastAsiaTheme="minorEastAsia"/>
                <w:b/>
                <w:lang w:eastAsia="zh-CN"/>
              </w:rPr>
            </w:pPr>
            <w:r w:rsidRPr="00D725FB">
              <w:rPr>
                <w:rFonts w:eastAsiaTheme="minorEastAsia"/>
                <w:b/>
                <w:lang w:eastAsia="zh-CN"/>
              </w:rPr>
              <w:t>Single TCI</w:t>
            </w:r>
            <w:r>
              <w:rPr>
                <w:rFonts w:eastAsiaTheme="minorEastAsia"/>
                <w:b/>
                <w:lang w:eastAsia="zh-CN"/>
              </w:rPr>
              <w:t xml:space="preserve"> or</w:t>
            </w:r>
          </w:p>
          <w:p w14:paraId="344CDDF5" w14:textId="77777777" w:rsidR="00950177" w:rsidRPr="00D725FB" w:rsidRDefault="00950177" w:rsidP="00734C48">
            <w:pPr>
              <w:rPr>
                <w:rFonts w:eastAsiaTheme="minorEastAsia"/>
                <w:b/>
                <w:lang w:eastAsia="zh-CN"/>
              </w:rPr>
            </w:pPr>
            <w:r w:rsidRPr="00D725FB">
              <w:rPr>
                <w:rFonts w:eastAsiaTheme="minorEastAsia"/>
                <w:b/>
                <w:lang w:eastAsia="zh-CN"/>
              </w:rPr>
              <w:lastRenderedPageBreak/>
              <w:t>Dual TCI for PDCCH SFN</w:t>
            </w:r>
          </w:p>
        </w:tc>
        <w:tc>
          <w:tcPr>
            <w:tcW w:w="4236" w:type="dxa"/>
          </w:tcPr>
          <w:p w14:paraId="03EBE264" w14:textId="77777777" w:rsidR="00950177" w:rsidRPr="00D725FB" w:rsidRDefault="00950177" w:rsidP="00734C48">
            <w:pPr>
              <w:rPr>
                <w:rFonts w:eastAsiaTheme="minorEastAsia"/>
                <w:b/>
                <w:lang w:eastAsia="zh-CN"/>
              </w:rPr>
            </w:pPr>
            <w:r w:rsidRPr="00D725FB">
              <w:rPr>
                <w:rFonts w:eastAsiaTheme="minorEastAsia"/>
                <w:b/>
                <w:lang w:eastAsia="zh-CN"/>
              </w:rPr>
              <w:lastRenderedPageBreak/>
              <w:t>Dual TCI for PDCCH SFN both known</w:t>
            </w:r>
          </w:p>
        </w:tc>
        <w:tc>
          <w:tcPr>
            <w:tcW w:w="3321" w:type="dxa"/>
          </w:tcPr>
          <w:p w14:paraId="0B58B667" w14:textId="7EE7AE8D" w:rsidR="00950177" w:rsidRPr="00D725FB" w:rsidRDefault="00950177" w:rsidP="00734C48">
            <w:pPr>
              <w:rPr>
                <w:rFonts w:eastAsiaTheme="minorEastAsia"/>
                <w:b/>
                <w:lang w:eastAsia="zh-CN"/>
              </w:rPr>
            </w:pPr>
            <w:r w:rsidRPr="00D725FB">
              <w:rPr>
                <w:rFonts w:eastAsiaTheme="minorEastAsia"/>
                <w:b/>
                <w:lang w:eastAsia="zh-CN"/>
              </w:rPr>
              <w:t xml:space="preserve">Legacy </w:t>
            </w:r>
            <w:r w:rsidR="00C21585">
              <w:rPr>
                <w:rFonts w:eastAsiaTheme="minorEastAsia"/>
                <w:b/>
                <w:lang w:eastAsia="zh-CN"/>
              </w:rPr>
              <w:t xml:space="preserve">single TCI </w:t>
            </w:r>
            <w:r w:rsidRPr="00D725FB">
              <w:rPr>
                <w:rFonts w:eastAsiaTheme="minorEastAsia"/>
                <w:b/>
                <w:lang w:eastAsia="zh-CN"/>
              </w:rPr>
              <w:t>known requirement apply</w:t>
            </w:r>
          </w:p>
        </w:tc>
      </w:tr>
      <w:tr w:rsidR="00950177" w:rsidRPr="00D725FB" w14:paraId="4B505FF2" w14:textId="77777777" w:rsidTr="00734C48">
        <w:trPr>
          <w:trHeight w:val="217"/>
        </w:trPr>
        <w:tc>
          <w:tcPr>
            <w:tcW w:w="2405" w:type="dxa"/>
            <w:vMerge/>
          </w:tcPr>
          <w:p w14:paraId="50FCF3EF" w14:textId="77777777" w:rsidR="00950177" w:rsidRPr="00D725FB" w:rsidRDefault="00950177" w:rsidP="00734C48">
            <w:pPr>
              <w:rPr>
                <w:rFonts w:eastAsiaTheme="minorEastAsia"/>
                <w:b/>
                <w:lang w:eastAsia="zh-CN"/>
              </w:rPr>
            </w:pPr>
          </w:p>
        </w:tc>
        <w:tc>
          <w:tcPr>
            <w:tcW w:w="4236" w:type="dxa"/>
          </w:tcPr>
          <w:p w14:paraId="1326F81C" w14:textId="77777777" w:rsidR="00950177" w:rsidRPr="00D725FB" w:rsidRDefault="00950177" w:rsidP="00734C48">
            <w:pPr>
              <w:rPr>
                <w:rFonts w:eastAsiaTheme="minorEastAsia"/>
                <w:b/>
                <w:lang w:eastAsia="zh-CN"/>
              </w:rPr>
            </w:pPr>
            <w:r w:rsidRPr="00D725FB">
              <w:rPr>
                <w:rFonts w:eastAsiaTheme="minorEastAsia"/>
                <w:b/>
                <w:lang w:eastAsia="zh-CN"/>
              </w:rPr>
              <w:t>Dual TCI for PDCCH SFN one or both un-known</w:t>
            </w:r>
          </w:p>
        </w:tc>
        <w:tc>
          <w:tcPr>
            <w:tcW w:w="3321" w:type="dxa"/>
          </w:tcPr>
          <w:p w14:paraId="59090D4E" w14:textId="5BAD80FB" w:rsidR="00950177" w:rsidRPr="00D725FB" w:rsidRDefault="00950177" w:rsidP="00734C48">
            <w:pPr>
              <w:rPr>
                <w:rFonts w:eastAsiaTheme="minorEastAsia"/>
                <w:b/>
                <w:lang w:eastAsia="zh-CN"/>
              </w:rPr>
            </w:pPr>
            <w:r w:rsidRPr="00D725FB">
              <w:rPr>
                <w:rFonts w:eastAsiaTheme="minorEastAsia"/>
                <w:b/>
                <w:lang w:eastAsia="zh-CN"/>
              </w:rPr>
              <w:t xml:space="preserve">Legacy </w:t>
            </w:r>
            <w:r w:rsidR="00C21585">
              <w:rPr>
                <w:rFonts w:eastAsiaTheme="minorEastAsia"/>
                <w:b/>
                <w:lang w:eastAsia="zh-CN"/>
              </w:rPr>
              <w:t xml:space="preserve">single TCI </w:t>
            </w:r>
            <w:r w:rsidRPr="00D725FB">
              <w:rPr>
                <w:rFonts w:eastAsiaTheme="minorEastAsia"/>
                <w:b/>
                <w:lang w:eastAsia="zh-CN"/>
              </w:rPr>
              <w:t>un-known requirement apply</w:t>
            </w:r>
          </w:p>
        </w:tc>
      </w:tr>
      <w:tr w:rsidR="00950177" w:rsidRPr="00D725FB" w14:paraId="36F98DD0" w14:textId="77777777" w:rsidTr="00734C48">
        <w:tc>
          <w:tcPr>
            <w:tcW w:w="2405" w:type="dxa"/>
          </w:tcPr>
          <w:p w14:paraId="657DB55B" w14:textId="0398D5ED" w:rsidR="00950177" w:rsidRPr="00D725FB" w:rsidRDefault="00950177" w:rsidP="00734C48">
            <w:pPr>
              <w:rPr>
                <w:rFonts w:eastAsiaTheme="minorEastAsia"/>
                <w:b/>
                <w:lang w:eastAsia="zh-CN"/>
              </w:rPr>
            </w:pPr>
            <w:r w:rsidRPr="00D725FB">
              <w:rPr>
                <w:rFonts w:eastAsiaTheme="minorEastAsia"/>
                <w:b/>
                <w:lang w:eastAsia="zh-CN"/>
              </w:rPr>
              <w:t xml:space="preserve">Single TCI </w:t>
            </w:r>
            <w:r>
              <w:rPr>
                <w:rFonts w:eastAsiaTheme="minorEastAsia"/>
                <w:b/>
                <w:lang w:eastAsia="zh-CN"/>
              </w:rPr>
              <w:t xml:space="preserve"> or</w:t>
            </w:r>
          </w:p>
          <w:p w14:paraId="22A35A39" w14:textId="77777777" w:rsidR="00950177" w:rsidRPr="00D725FB" w:rsidRDefault="00950177" w:rsidP="00734C48">
            <w:pPr>
              <w:rPr>
                <w:rFonts w:eastAsiaTheme="minorEastAsia"/>
                <w:b/>
                <w:lang w:eastAsia="zh-CN"/>
              </w:rPr>
            </w:pPr>
            <w:r w:rsidRPr="00D725FB">
              <w:rPr>
                <w:rFonts w:eastAsiaTheme="minorEastAsia"/>
                <w:b/>
                <w:lang w:eastAsia="zh-CN"/>
              </w:rPr>
              <w:t>Dual TCI for PDCCH non-SFN</w:t>
            </w:r>
          </w:p>
        </w:tc>
        <w:tc>
          <w:tcPr>
            <w:tcW w:w="4236" w:type="dxa"/>
          </w:tcPr>
          <w:p w14:paraId="6FC90157" w14:textId="77777777" w:rsidR="00950177" w:rsidRPr="00D725FB" w:rsidRDefault="00950177" w:rsidP="00734C48">
            <w:pPr>
              <w:rPr>
                <w:rFonts w:eastAsiaTheme="minorEastAsia"/>
                <w:b/>
                <w:lang w:eastAsia="zh-CN"/>
              </w:rPr>
            </w:pPr>
            <w:r w:rsidRPr="00D725FB">
              <w:rPr>
                <w:rFonts w:eastAsiaTheme="minorEastAsia"/>
                <w:b/>
                <w:lang w:eastAsia="zh-CN"/>
              </w:rPr>
              <w:t xml:space="preserve">Dual TCI for PDCCH non-SFN </w:t>
            </w:r>
          </w:p>
        </w:tc>
        <w:tc>
          <w:tcPr>
            <w:tcW w:w="3321" w:type="dxa"/>
          </w:tcPr>
          <w:p w14:paraId="0D454F22" w14:textId="7D4E440F" w:rsidR="00950177" w:rsidRPr="00D725FB" w:rsidRDefault="00950177" w:rsidP="00950177">
            <w:pPr>
              <w:rPr>
                <w:rFonts w:eastAsiaTheme="minorEastAsia"/>
                <w:b/>
                <w:lang w:eastAsia="zh-CN"/>
              </w:rPr>
            </w:pPr>
            <w:r w:rsidRPr="00D725FB">
              <w:rPr>
                <w:rFonts w:eastAsiaTheme="minorEastAsia" w:hint="eastAsia"/>
                <w:b/>
                <w:lang w:eastAsia="zh-CN"/>
              </w:rPr>
              <w:t>Legacy</w:t>
            </w:r>
            <w:r w:rsidRPr="00D725FB">
              <w:rPr>
                <w:rFonts w:eastAsiaTheme="minorEastAsia"/>
                <w:b/>
                <w:lang w:eastAsia="zh-CN"/>
              </w:rPr>
              <w:t xml:space="preserve"> </w:t>
            </w:r>
            <w:r>
              <w:rPr>
                <w:rFonts w:eastAsiaTheme="minorEastAsia"/>
                <w:b/>
                <w:lang w:eastAsia="zh-CN"/>
              </w:rPr>
              <w:t xml:space="preserve">single TCI </w:t>
            </w:r>
            <w:r w:rsidRPr="00D725FB">
              <w:rPr>
                <w:rFonts w:eastAsiaTheme="minorEastAsia" w:hint="eastAsia"/>
                <w:b/>
                <w:lang w:eastAsia="zh-CN"/>
              </w:rPr>
              <w:t>requiremen</w:t>
            </w:r>
            <w:r w:rsidRPr="00D725FB">
              <w:rPr>
                <w:rFonts w:eastAsiaTheme="minorEastAsia"/>
                <w:b/>
                <w:lang w:eastAsia="zh-CN"/>
              </w:rPr>
              <w:t>t</w:t>
            </w:r>
            <w:r>
              <w:rPr>
                <w:rFonts w:eastAsiaTheme="minorEastAsia"/>
                <w:b/>
                <w:lang w:eastAsia="zh-CN"/>
              </w:rPr>
              <w:t xml:space="preserve"> </w:t>
            </w:r>
            <w:r w:rsidRPr="00D725FB">
              <w:rPr>
                <w:rFonts w:eastAsiaTheme="minorEastAsia"/>
                <w:b/>
                <w:lang w:eastAsia="zh-CN"/>
              </w:rPr>
              <w:t>apply for each RX chain</w:t>
            </w:r>
          </w:p>
        </w:tc>
      </w:tr>
      <w:tr w:rsidR="00950177" w:rsidRPr="00D725FB" w14:paraId="13765490" w14:textId="77777777" w:rsidTr="00734C48">
        <w:tc>
          <w:tcPr>
            <w:tcW w:w="2405" w:type="dxa"/>
          </w:tcPr>
          <w:p w14:paraId="1EC242D3" w14:textId="3561E479" w:rsidR="00950177" w:rsidRPr="00D725FB" w:rsidRDefault="00950177" w:rsidP="00734C48">
            <w:pPr>
              <w:rPr>
                <w:rFonts w:eastAsiaTheme="minorEastAsia"/>
                <w:b/>
                <w:lang w:eastAsia="zh-CN"/>
              </w:rPr>
            </w:pPr>
            <w:r w:rsidRPr="00D725FB">
              <w:rPr>
                <w:rFonts w:eastAsiaTheme="minorEastAsia"/>
                <w:b/>
                <w:lang w:eastAsia="zh-CN"/>
              </w:rPr>
              <w:t xml:space="preserve">Dual TCI for PDCCH SFN </w:t>
            </w:r>
            <w:r>
              <w:rPr>
                <w:rFonts w:eastAsiaTheme="minorEastAsia"/>
                <w:b/>
                <w:lang w:eastAsia="zh-CN"/>
              </w:rPr>
              <w:t>or</w:t>
            </w:r>
          </w:p>
          <w:p w14:paraId="1D8A5F76" w14:textId="77777777" w:rsidR="00950177" w:rsidRPr="00D725FB" w:rsidRDefault="00950177" w:rsidP="00734C48">
            <w:pPr>
              <w:rPr>
                <w:rFonts w:eastAsiaTheme="minorEastAsia"/>
                <w:b/>
                <w:lang w:eastAsia="zh-CN"/>
              </w:rPr>
            </w:pPr>
            <w:r w:rsidRPr="00D725FB">
              <w:rPr>
                <w:rFonts w:eastAsiaTheme="minorEastAsia"/>
                <w:b/>
                <w:lang w:eastAsia="zh-CN"/>
              </w:rPr>
              <w:t>Dual TCI for PDCCH non-SFN</w:t>
            </w:r>
          </w:p>
        </w:tc>
        <w:tc>
          <w:tcPr>
            <w:tcW w:w="4236" w:type="dxa"/>
          </w:tcPr>
          <w:p w14:paraId="607CFE4B" w14:textId="77777777" w:rsidR="00950177" w:rsidRPr="00D725FB" w:rsidRDefault="00950177" w:rsidP="00734C48">
            <w:pPr>
              <w:rPr>
                <w:rFonts w:eastAsiaTheme="minorEastAsia"/>
                <w:b/>
                <w:lang w:eastAsia="zh-CN"/>
              </w:rPr>
            </w:pPr>
            <w:r w:rsidRPr="00D725FB">
              <w:rPr>
                <w:rFonts w:eastAsiaTheme="minorEastAsia"/>
                <w:b/>
                <w:lang w:eastAsia="zh-CN"/>
              </w:rPr>
              <w:t xml:space="preserve">Single TCI </w:t>
            </w:r>
          </w:p>
        </w:tc>
        <w:tc>
          <w:tcPr>
            <w:tcW w:w="3321" w:type="dxa"/>
          </w:tcPr>
          <w:p w14:paraId="36346793" w14:textId="15BB3DD5" w:rsidR="00950177" w:rsidRPr="00D725FB" w:rsidRDefault="00950177" w:rsidP="00734C48">
            <w:pPr>
              <w:rPr>
                <w:rFonts w:eastAsiaTheme="minorEastAsia"/>
                <w:b/>
                <w:lang w:eastAsia="zh-CN"/>
              </w:rPr>
            </w:pPr>
            <w:r w:rsidRPr="00D725FB">
              <w:rPr>
                <w:rFonts w:eastAsiaTheme="minorEastAsia"/>
                <w:b/>
                <w:lang w:eastAsia="zh-CN"/>
              </w:rPr>
              <w:t xml:space="preserve">Legacy </w:t>
            </w:r>
            <w:r>
              <w:rPr>
                <w:rFonts w:eastAsiaTheme="minorEastAsia"/>
                <w:b/>
                <w:lang w:eastAsia="zh-CN"/>
              </w:rPr>
              <w:t xml:space="preserve">single TCI </w:t>
            </w:r>
            <w:r w:rsidRPr="00D725FB">
              <w:rPr>
                <w:rFonts w:eastAsiaTheme="minorEastAsia"/>
                <w:b/>
                <w:lang w:eastAsia="zh-CN"/>
              </w:rPr>
              <w:t>requirement apply</w:t>
            </w:r>
          </w:p>
        </w:tc>
      </w:tr>
    </w:tbl>
    <w:p w14:paraId="39377433" w14:textId="7A679D31" w:rsidR="00950177" w:rsidRDefault="00950177" w:rsidP="004D6EDF">
      <w:pPr>
        <w:rPr>
          <w:rFonts w:eastAsiaTheme="minorEastAsia"/>
          <w:lang w:eastAsia="zh-CN"/>
        </w:rPr>
      </w:pPr>
    </w:p>
    <w:p w14:paraId="74065C5B" w14:textId="05898036" w:rsidR="00191F0C" w:rsidRDefault="00191F0C" w:rsidP="004D6EDF">
      <w:pPr>
        <w:rPr>
          <w:rFonts w:eastAsiaTheme="minorEastAsia"/>
          <w:lang w:eastAsia="zh-CN"/>
        </w:rPr>
      </w:pPr>
      <w:r>
        <w:rPr>
          <w:rFonts w:eastAsiaTheme="minorEastAsia"/>
          <w:lang w:eastAsia="zh-CN"/>
        </w:rPr>
        <w:t>This table 1 has clearly included all the single TCI, PDCCH SFN and PDCCH non-SFN of MAC-CE based TCI state switching and corresponding requirements are defined. We can see the legacy MAC-CE based TCI state switching delay requirements apply for each case, hence the spec can be corrected correspondingly.</w:t>
      </w:r>
    </w:p>
    <w:p w14:paraId="6F791596" w14:textId="37906027" w:rsidR="00A22076" w:rsidRPr="003A3BEC" w:rsidRDefault="00191F0C" w:rsidP="004D6EDF">
      <w:pPr>
        <w:rPr>
          <w:rFonts w:eastAsiaTheme="minorEastAsia"/>
          <w:b/>
          <w:lang w:eastAsia="zh-CN"/>
        </w:rPr>
      </w:pPr>
      <w:r w:rsidRPr="00191F0C">
        <w:rPr>
          <w:rFonts w:eastAsiaTheme="minorEastAsia"/>
          <w:b/>
          <w:lang w:eastAsia="zh-CN"/>
        </w:rPr>
        <w:t>Proposal 3: To agree table 1 for the MAC CE based TCI state switching delay requirement.</w:t>
      </w:r>
    </w:p>
    <w:p w14:paraId="00F2A457" w14:textId="15E769CF" w:rsidR="003B7FF4" w:rsidRDefault="003B7FF4" w:rsidP="003B7FF4">
      <w:pPr>
        <w:pStyle w:val="1"/>
        <w:ind w:left="0" w:firstLine="0"/>
      </w:pPr>
      <w:r>
        <w:t>3</w:t>
      </w:r>
      <w:r w:rsidRPr="00336A0F">
        <w:tab/>
      </w:r>
      <w:r w:rsidR="003F02D9">
        <w:t>Conclusions</w:t>
      </w:r>
    </w:p>
    <w:p w14:paraId="77CB8971" w14:textId="42831F2A"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117BB9">
        <w:rPr>
          <w:rFonts w:eastAsiaTheme="minorEastAsia"/>
          <w:lang w:eastAsia="zh-CN"/>
        </w:rPr>
        <w:t>TCI state switching delay</w:t>
      </w:r>
      <w:r>
        <w:rPr>
          <w:rFonts w:eastAsiaTheme="minorEastAsia"/>
          <w:lang w:eastAsia="zh-CN"/>
        </w:rPr>
        <w:t>, the observations and proposals are captured as below:</w:t>
      </w:r>
    </w:p>
    <w:p w14:paraId="7BD99F90" w14:textId="77777777" w:rsidR="00191F0C" w:rsidRDefault="00191F0C" w:rsidP="00191F0C">
      <w:pPr>
        <w:rPr>
          <w:rFonts w:eastAsiaTheme="minorEastAsia"/>
          <w:b/>
          <w:lang w:eastAsia="zh-CN"/>
        </w:rPr>
      </w:pPr>
      <w:r w:rsidRPr="008606B7">
        <w:rPr>
          <w:rFonts w:eastAsiaTheme="minorEastAsia"/>
          <w:b/>
          <w:lang w:eastAsia="zh-CN"/>
        </w:rPr>
        <w:t>Proposal 1: To agree the dual TCI to single TCI as a valid scenario and define corresponding requirement.</w:t>
      </w:r>
    </w:p>
    <w:p w14:paraId="4CD676BF" w14:textId="77777777" w:rsidR="00191F0C" w:rsidRPr="008606B7" w:rsidRDefault="00191F0C" w:rsidP="00191F0C">
      <w:pPr>
        <w:rPr>
          <w:rFonts w:eastAsiaTheme="minorEastAsia"/>
          <w:b/>
          <w:lang w:eastAsia="zh-CN"/>
        </w:rPr>
      </w:pPr>
      <w:r w:rsidRPr="008606B7">
        <w:rPr>
          <w:rFonts w:eastAsiaTheme="minorEastAsia"/>
          <w:b/>
          <w:lang w:eastAsia="zh-CN"/>
        </w:rPr>
        <w:t>Observation 1: For PDCCH SFN, enhanced TCI state indication is used and hence one MAC CE can indicate two different TCI.</w:t>
      </w:r>
    </w:p>
    <w:p w14:paraId="5A96525B" w14:textId="77777777" w:rsidR="00191F0C" w:rsidRPr="00AD081A" w:rsidRDefault="00191F0C" w:rsidP="00191F0C">
      <w:pPr>
        <w:rPr>
          <w:b/>
          <w:iCs/>
          <w:lang w:eastAsia="zh-CN"/>
        </w:rPr>
      </w:pPr>
      <w:r w:rsidRPr="00AD081A">
        <w:rPr>
          <w:b/>
          <w:iCs/>
          <w:lang w:eastAsia="zh-CN"/>
        </w:rPr>
        <w:t>Proposal 2: The TCI state indication is proposed as:</w:t>
      </w:r>
    </w:p>
    <w:p w14:paraId="53E24626" w14:textId="77777777" w:rsidR="00191F0C" w:rsidRPr="00AD081A" w:rsidRDefault="00191F0C" w:rsidP="00191F0C">
      <w:pPr>
        <w:ind w:firstLine="720"/>
        <w:rPr>
          <w:b/>
          <w:iCs/>
          <w:lang w:eastAsia="zh-CN"/>
        </w:rPr>
      </w:pPr>
      <w:r w:rsidRPr="00AD081A">
        <w:rPr>
          <w:b/>
          <w:iCs/>
          <w:lang w:eastAsia="zh-CN"/>
        </w:rPr>
        <w:t>Two MAC CE one for each TCI state (PDCCH non-SFN): each MAC CE contains one TCI state</w:t>
      </w:r>
    </w:p>
    <w:p w14:paraId="2AA9F885" w14:textId="77777777" w:rsidR="00191F0C" w:rsidRPr="00AD081A" w:rsidRDefault="00191F0C" w:rsidP="00191F0C">
      <w:pPr>
        <w:ind w:firstLine="720"/>
        <w:rPr>
          <w:b/>
          <w:iCs/>
          <w:lang w:eastAsia="zh-CN"/>
        </w:rPr>
      </w:pPr>
      <w:r w:rsidRPr="00AD081A">
        <w:rPr>
          <w:b/>
          <w:iCs/>
          <w:lang w:eastAsia="zh-CN"/>
        </w:rPr>
        <w:t>One MAC CE for two TCI states (PDCCH SFN): one enhanced MAC CE contains two TCI states</w:t>
      </w:r>
    </w:p>
    <w:p w14:paraId="55AFE28D" w14:textId="77777777" w:rsidR="00191F0C" w:rsidRPr="00AD081A" w:rsidRDefault="00191F0C" w:rsidP="00191F0C">
      <w:pPr>
        <w:ind w:firstLine="720"/>
        <w:rPr>
          <w:b/>
          <w:iCs/>
          <w:lang w:eastAsia="zh-CN"/>
        </w:rPr>
      </w:pPr>
      <w:r w:rsidRPr="00AD081A">
        <w:rPr>
          <w:b/>
          <w:iCs/>
          <w:lang w:eastAsia="zh-CN"/>
        </w:rPr>
        <w:t>One DCI for two TCI states (PDSCH single DCI): one enhanced DCI contains one or two TCI states</w:t>
      </w:r>
    </w:p>
    <w:p w14:paraId="57932C10" w14:textId="77777777" w:rsidR="00191F0C" w:rsidRPr="00AD081A" w:rsidRDefault="00191F0C" w:rsidP="00191F0C">
      <w:pPr>
        <w:ind w:firstLine="720"/>
        <w:rPr>
          <w:b/>
          <w:iCs/>
          <w:lang w:eastAsia="zh-CN"/>
        </w:rPr>
      </w:pPr>
      <w:r w:rsidRPr="00AD081A">
        <w:rPr>
          <w:b/>
          <w:iCs/>
          <w:lang w:eastAsia="zh-CN"/>
        </w:rPr>
        <w:t>Two DCI one for each TCI state (PDSCH multiple DCI): each DCI contains one TCI state</w:t>
      </w:r>
    </w:p>
    <w:p w14:paraId="743DE2DE" w14:textId="77777777" w:rsidR="00191F0C" w:rsidRPr="00191F0C" w:rsidRDefault="00191F0C" w:rsidP="00191F0C">
      <w:pPr>
        <w:rPr>
          <w:rFonts w:eastAsiaTheme="minorEastAsia"/>
          <w:b/>
          <w:lang w:eastAsia="zh-CN"/>
        </w:rPr>
      </w:pPr>
      <w:r w:rsidRPr="00191F0C">
        <w:rPr>
          <w:rFonts w:eastAsiaTheme="minorEastAsia"/>
          <w:b/>
          <w:lang w:eastAsia="zh-CN"/>
        </w:rPr>
        <w:t>Proposal 3: To agree table 1 for the MAC CE based TCI state switching delay requirement.</w:t>
      </w:r>
    </w:p>
    <w:p w14:paraId="48517A4A" w14:textId="77777777" w:rsidR="000962A5" w:rsidRPr="00336A0F" w:rsidRDefault="006D650A" w:rsidP="00B02C92">
      <w:pPr>
        <w:pStyle w:val="1"/>
      </w:pPr>
      <w:r>
        <w:t>4</w:t>
      </w:r>
      <w:r w:rsidR="00D9056A">
        <w:t xml:space="preserve"> </w:t>
      </w:r>
      <w:r w:rsidR="000962A5" w:rsidRPr="00336A0F">
        <w:t>References</w:t>
      </w:r>
    </w:p>
    <w:p w14:paraId="6CB0284D" w14:textId="0A098F55" w:rsidR="00C85D48" w:rsidRDefault="00B46FE8" w:rsidP="00D066E1">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w:t>
      </w:r>
      <w:r w:rsidR="002C1EA7">
        <w:rPr>
          <w:rFonts w:eastAsiaTheme="minorEastAsia" w:cs="Calibri"/>
          <w:sz w:val="22"/>
          <w:szCs w:val="22"/>
          <w:lang w:val="en-US" w:eastAsia="zh-CN"/>
        </w:rPr>
        <w:t>1</w:t>
      </w:r>
      <w:r>
        <w:rPr>
          <w:rFonts w:eastAsiaTheme="minorEastAsia" w:cs="Calibri"/>
          <w:sz w:val="22"/>
          <w:szCs w:val="22"/>
          <w:lang w:val="en-US" w:eastAsia="zh-CN"/>
        </w:rPr>
        <w:t xml:space="preserve">] </w:t>
      </w:r>
      <w:bookmarkEnd w:id="4"/>
      <w:r w:rsidR="00E41F1C" w:rsidRPr="00E41F1C">
        <w:rPr>
          <w:rFonts w:eastAsiaTheme="minorEastAsia" w:cs="Calibri"/>
          <w:sz w:val="22"/>
          <w:szCs w:val="22"/>
          <w:lang w:val="en-US" w:eastAsia="zh-CN"/>
        </w:rPr>
        <w:t>R4-2220402</w:t>
      </w:r>
      <w:r w:rsidR="00E41F1C">
        <w:rPr>
          <w:rFonts w:eastAsiaTheme="minorEastAsia" w:cs="Calibri"/>
          <w:sz w:val="22"/>
          <w:szCs w:val="22"/>
          <w:lang w:val="en-US" w:eastAsia="zh-CN"/>
        </w:rPr>
        <w:tab/>
      </w:r>
      <w:r w:rsidR="00D066E1">
        <w:rPr>
          <w:rFonts w:eastAsiaTheme="minorEastAsia" w:cs="Calibri"/>
          <w:sz w:val="22"/>
          <w:szCs w:val="22"/>
          <w:lang w:val="en-US" w:eastAsia="zh-CN"/>
        </w:rPr>
        <w:tab/>
      </w:r>
      <w:r w:rsidR="00E41F1C" w:rsidRPr="00E41F1C">
        <w:rPr>
          <w:rFonts w:eastAsiaTheme="minorEastAsia" w:cs="Calibri"/>
          <w:sz w:val="22"/>
          <w:szCs w:val="22"/>
          <w:lang w:val="en-US" w:eastAsia="zh-CN"/>
        </w:rPr>
        <w:t>WF on NR FR2 multi-Rx chain DL reception – Part 3</w:t>
      </w:r>
      <w:r w:rsidR="00E41F1C">
        <w:rPr>
          <w:rFonts w:eastAsiaTheme="minorEastAsia" w:cs="Calibri"/>
          <w:sz w:val="22"/>
          <w:szCs w:val="22"/>
          <w:lang w:val="en-US" w:eastAsia="zh-CN"/>
        </w:rPr>
        <w:t xml:space="preserve">, </w:t>
      </w:r>
      <w:r w:rsidR="00E41F1C" w:rsidRPr="00E41F1C">
        <w:rPr>
          <w:rFonts w:eastAsiaTheme="minorEastAsia" w:cs="Calibri"/>
          <w:sz w:val="22"/>
          <w:szCs w:val="22"/>
          <w:lang w:val="en-US" w:eastAsia="zh-CN"/>
        </w:rPr>
        <w:t>Ericsson</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9CB37" w14:textId="77777777" w:rsidR="00E55C39" w:rsidRDefault="00E55C39">
      <w:r>
        <w:separator/>
      </w:r>
    </w:p>
  </w:endnote>
  <w:endnote w:type="continuationSeparator" w:id="0">
    <w:p w14:paraId="08F425F8" w14:textId="77777777" w:rsidR="00E55C39" w:rsidRDefault="00E5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23A89" w14:textId="77777777" w:rsidR="00E55C39" w:rsidRDefault="00E55C39">
      <w:r>
        <w:separator/>
      </w:r>
    </w:p>
  </w:footnote>
  <w:footnote w:type="continuationSeparator" w:id="0">
    <w:p w14:paraId="1C8003A3" w14:textId="77777777" w:rsidR="00E55C39" w:rsidRDefault="00E55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17BB9"/>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1F0C"/>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4E9C"/>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BE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0F4"/>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9C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59E7"/>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06B7"/>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0177"/>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076"/>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81A"/>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1585"/>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5F45"/>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CF763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C70"/>
    <w:rsid w:val="00D14E80"/>
    <w:rsid w:val="00D15F20"/>
    <w:rsid w:val="00D161AE"/>
    <w:rsid w:val="00D17089"/>
    <w:rsid w:val="00D201E9"/>
    <w:rsid w:val="00D2271F"/>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67228"/>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2D21"/>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2771E"/>
    <w:rsid w:val="00E31164"/>
    <w:rsid w:val="00E343C7"/>
    <w:rsid w:val="00E346FD"/>
    <w:rsid w:val="00E35220"/>
    <w:rsid w:val="00E357FE"/>
    <w:rsid w:val="00E40E14"/>
    <w:rsid w:val="00E41F1C"/>
    <w:rsid w:val="00E438D5"/>
    <w:rsid w:val="00E4488A"/>
    <w:rsid w:val="00E45444"/>
    <w:rsid w:val="00E45931"/>
    <w:rsid w:val="00E4724F"/>
    <w:rsid w:val="00E50E06"/>
    <w:rsid w:val="00E5127F"/>
    <w:rsid w:val="00E512BE"/>
    <w:rsid w:val="00E51387"/>
    <w:rsid w:val="00E514D3"/>
    <w:rsid w:val="00E51F00"/>
    <w:rsid w:val="00E53C03"/>
    <w:rsid w:val="00E55C39"/>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89"/>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23A"/>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목록 단락,清單段落1"/>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F85FBD-4ACB-4ED7-927B-F7A2FB18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28</cp:revision>
  <cp:lastPrinted>2019-08-07T05:09:00Z</cp:lastPrinted>
  <dcterms:created xsi:type="dcterms:W3CDTF">2023-02-06T11:49:00Z</dcterms:created>
  <dcterms:modified xsi:type="dcterms:W3CDTF">2023-02-17T13:00:00Z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